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PUBLIC MEETING NOTICE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ARIZONA SET-ASIDE COMMITTEE WILL HOLD A MEETING ON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Wednesday, October 23, 2019 from 1:00-3:30 PM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100 N. 15th Ave., Phoenix, AZ 85007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1st Floor Room 100</w:t>
      </w:r>
      <w:r w:rsidDel="00000000" w:rsidR="00000000" w:rsidRPr="00000000">
        <w:rPr>
          <w:rFonts w:ascii="Arial" w:cs="Arial" w:eastAsia="Arial" w:hAnsi="Arial"/>
          <w:rtl w:val="0"/>
        </w:rPr>
        <w:t xml:space="preserve">– Conference Room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Teleconference Information</w:t>
      </w:r>
    </w:p>
    <w:p w:rsidR="00000000" w:rsidDel="00000000" w:rsidP="00000000" w:rsidRDefault="00000000" w:rsidRPr="00000000" w14:paraId="00000022">
      <w:pPr>
        <w:spacing w:line="229.0909090909091" w:lineRule="auto"/>
        <w:jc w:val="center"/>
        <w:rPr>
          <w:rFonts w:ascii="Roboto" w:cs="Roboto" w:eastAsia="Roboto" w:hAnsi="Roboto"/>
          <w:color w:val="1a73e8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1a73e8"/>
          <w:sz w:val="18"/>
          <w:szCs w:val="18"/>
          <w:rtl w:val="0"/>
        </w:rPr>
        <w:t xml:space="preserve">‎(‪US‬)‪+1 818-960-3360‬</w:t>
      </w:r>
    </w:p>
    <w:p w:rsidR="00000000" w:rsidDel="00000000" w:rsidP="00000000" w:rsidRDefault="00000000" w:rsidRPr="00000000" w14:paraId="00000023">
      <w:pPr>
        <w:spacing w:line="360" w:lineRule="auto"/>
        <w:jc w:val="center"/>
        <w:rPr>
          <w:rFonts w:ascii="Roboto" w:cs="Roboto" w:eastAsia="Roboto" w:hAnsi="Roboto"/>
          <w:color w:val="70757a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70757a"/>
          <w:sz w:val="18"/>
          <w:szCs w:val="18"/>
          <w:rtl w:val="0"/>
        </w:rPr>
        <w:t xml:space="preserve">PIN: ‪659 217#‬</w:t>
      </w:r>
    </w:p>
    <w:p w:rsidR="00000000" w:rsidDel="00000000" w:rsidP="00000000" w:rsidRDefault="00000000" w:rsidRPr="00000000" w14:paraId="00000024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1530"/>
        </w:tabs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Nick Perrera – Chair, State Procurement Office</w:t>
      </w:r>
    </w:p>
    <w:p w:rsidR="00000000" w:rsidDel="00000000" w:rsidP="00000000" w:rsidRDefault="00000000" w:rsidRPr="00000000" w14:paraId="0000002A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Ed Jimenez - State Procurement Office</w:t>
      </w:r>
    </w:p>
    <w:p w:rsidR="00000000" w:rsidDel="00000000" w:rsidP="00000000" w:rsidRDefault="00000000" w:rsidRPr="00000000" w14:paraId="0000002B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Mark Botterbusch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tl w:val="0"/>
        </w:rPr>
        <w:t xml:space="preserve">Gompers Employment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David Steinmetz – Arizona Industries for the Blind</w:t>
      </w:r>
    </w:p>
    <w:p w:rsidR="00000000" w:rsidDel="00000000" w:rsidP="00000000" w:rsidRDefault="00000000" w:rsidRPr="00000000" w14:paraId="0000002D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Chris Gustafson – Arizona State Retirement System</w:t>
      </w:r>
    </w:p>
    <w:p w:rsidR="00000000" w:rsidDel="00000000" w:rsidP="00000000" w:rsidRDefault="00000000" w:rsidRPr="00000000" w14:paraId="0000002E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Kristen Mackey – Department of Economic Security</w:t>
      </w:r>
    </w:p>
    <w:p w:rsidR="00000000" w:rsidDel="00000000" w:rsidP="00000000" w:rsidRDefault="00000000" w:rsidRPr="00000000" w14:paraId="0000002F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Valarie Erwin</w:t>
      </w:r>
      <w:r w:rsidDel="00000000" w:rsidR="00000000" w:rsidRPr="00000000">
        <w:rPr>
          <w:rtl w:val="0"/>
        </w:rPr>
        <w:t xml:space="preserve"> – Department of Transportation</w:t>
      </w:r>
    </w:p>
    <w:p w:rsidR="00000000" w:rsidDel="00000000" w:rsidP="00000000" w:rsidRDefault="00000000" w:rsidRPr="00000000" w14:paraId="00000030">
      <w:pPr>
        <w:spacing w:after="3" w:line="253" w:lineRule="auto"/>
        <w:ind w:left="2213" w:hanging="1493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</w:t>
      </w:r>
      <w:r w:rsidDel="00000000" w:rsidR="00000000" w:rsidRPr="00000000">
        <w:rPr>
          <w:rtl w:val="0"/>
        </w:rPr>
        <w:t xml:space="preserve"> – Arizona Correctional Industries</w:t>
      </w:r>
    </w:p>
    <w:p w:rsidR="00000000" w:rsidDel="00000000" w:rsidP="00000000" w:rsidRDefault="00000000" w:rsidRPr="00000000" w14:paraId="00000031">
      <w:pPr>
        <w:spacing w:after="3" w:line="253" w:lineRule="auto"/>
        <w:ind w:left="2213" w:hanging="1493"/>
        <w:rPr/>
      </w:pPr>
      <w:bookmarkStart w:colFirst="0" w:colLast="0" w:name="_o2ijpyjlthhp" w:id="1"/>
      <w:bookmarkEnd w:id="1"/>
      <w:r w:rsidDel="00000000" w:rsidR="00000000" w:rsidRPr="00000000">
        <w:rPr>
          <w:rtl w:val="0"/>
        </w:rPr>
        <w:t xml:space="preserve">Armando Bernasconi - Quality Connections  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7.24.19 Meeting </w:t>
      </w:r>
    </w:p>
    <w:p w:rsidR="00000000" w:rsidDel="00000000" w:rsidP="00000000" w:rsidRDefault="00000000" w:rsidRPr="00000000" w14:paraId="00000034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PRESENTATION ON COMMITTEE CONDUCT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after="3" w:line="253" w:lineRule="auto"/>
        <w:ind w:left="1493" w:hanging="360"/>
        <w:rPr>
          <w:u w:val="none"/>
        </w:rPr>
      </w:pPr>
      <w:r w:rsidDel="00000000" w:rsidR="00000000" w:rsidRPr="00000000">
        <w:rPr>
          <w:rtl w:val="0"/>
        </w:rPr>
        <w:t xml:space="preserve">Jessica Klein, Assistant Attorney General</w:t>
      </w:r>
    </w:p>
    <w:p w:rsidR="00000000" w:rsidDel="00000000" w:rsidP="00000000" w:rsidRDefault="00000000" w:rsidRPr="00000000" w14:paraId="00000037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3" w:line="253" w:lineRule="auto"/>
        <w:ind w:left="949" w:hanging="788"/>
        <w:rPr>
          <w:u w:val="none"/>
        </w:rPr>
      </w:pPr>
      <w:r w:rsidDel="00000000" w:rsidR="00000000" w:rsidRPr="00000000">
        <w:rPr>
          <w:b w:val="1"/>
          <w:rtl w:val="0"/>
        </w:rPr>
        <w:t xml:space="preserve">EXECUTIVE SESSION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Reserved for legal advice that may be needed to answer questions from presentation, set-aside manual, and set-aside goal.</w:t>
      </w:r>
    </w:p>
    <w:p w:rsidR="00000000" w:rsidDel="00000000" w:rsidP="00000000" w:rsidRDefault="00000000" w:rsidRPr="00000000" w14:paraId="0000003A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 &amp; CONTRACT PROPOSAL REVIEWS: </w:t>
      </w:r>
    </w:p>
    <w:p w:rsidR="00000000" w:rsidDel="00000000" w:rsidP="00000000" w:rsidRDefault="00000000" w:rsidRPr="00000000" w14:paraId="0000003C">
      <w:pPr>
        <w:ind w:left="114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CTR040794</w:t>
      </w:r>
    </w:p>
    <w:p w:rsidR="00000000" w:rsidDel="00000000" w:rsidP="00000000" w:rsidRDefault="00000000" w:rsidRPr="00000000" w14:paraId="0000003E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- AZ Parent Kits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10/30/19</w:t>
      </w:r>
    </w:p>
    <w:p w:rsidR="00000000" w:rsidDel="00000000" w:rsidP="00000000" w:rsidRDefault="00000000" w:rsidRPr="00000000" w14:paraId="0000003F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0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1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10/30/20.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3" w:line="253" w:lineRule="auto"/>
        <w:ind w:left="2813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ADSPO15-080052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– Record Shredding and Destruction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6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7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11/30/20. Effective 12/1/19.</w:t>
      </w:r>
    </w:p>
    <w:p w:rsidR="00000000" w:rsidDel="00000000" w:rsidP="00000000" w:rsidRDefault="00000000" w:rsidRPr="00000000" w14:paraId="00000048">
      <w:pPr>
        <w:spacing w:after="3" w:line="253" w:lineRule="auto"/>
        <w:ind w:left="28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ADSPO15-080125</w:t>
      </w:r>
    </w:p>
    <w:p w:rsidR="00000000" w:rsidDel="00000000" w:rsidP="00000000" w:rsidRDefault="00000000" w:rsidRPr="00000000" w14:paraId="0000004A">
      <w:pPr>
        <w:numPr>
          <w:ilvl w:val="2"/>
          <w:numId w:val="1"/>
        </w:numPr>
        <w:spacing w:after="3" w:line="253" w:lineRule="auto"/>
        <w:ind w:left="2093" w:hanging="360"/>
        <w:rPr>
          <w:u w:val="none"/>
        </w:rPr>
      </w:pPr>
      <w:r w:rsidDel="00000000" w:rsidR="00000000" w:rsidRPr="00000000">
        <w:rPr>
          <w:rtl w:val="0"/>
        </w:rPr>
        <w:t xml:space="preserve">Beacon Group - Record Shredding and Destruction Services</w:t>
      </w:r>
    </w:p>
    <w:p w:rsidR="00000000" w:rsidDel="00000000" w:rsidP="00000000" w:rsidRDefault="00000000" w:rsidRPr="00000000" w14:paraId="0000004B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C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D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11/30/20. Effective 12/1/19.</w:t>
      </w:r>
    </w:p>
    <w:p w:rsidR="00000000" w:rsidDel="00000000" w:rsidP="00000000" w:rsidRDefault="00000000" w:rsidRPr="00000000" w14:paraId="0000004E">
      <w:pPr>
        <w:spacing w:after="3" w:line="253" w:lineRule="auto"/>
        <w:ind w:left="28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Office Supplies Including Printer Supplies</w:t>
      </w:r>
    </w:p>
    <w:p w:rsidR="00000000" w:rsidDel="00000000" w:rsidP="00000000" w:rsidRDefault="00000000" w:rsidRPr="00000000" w14:paraId="00000050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  <w:t xml:space="preserve">Quality Connections has requested the following two contracts be consolidated into a new, single contract:</w:t>
      </w:r>
    </w:p>
    <w:p w:rsidR="00000000" w:rsidDel="00000000" w:rsidP="00000000" w:rsidRDefault="00000000" w:rsidRPr="00000000" w14:paraId="00000051">
      <w:pPr>
        <w:spacing w:after="3" w:line="253" w:lineRule="auto"/>
        <w:ind w:left="2093" w:firstLine="0"/>
        <w:rPr>
          <w:i w:val="1"/>
        </w:rPr>
      </w:pPr>
      <w:r w:rsidDel="00000000" w:rsidR="00000000" w:rsidRPr="00000000">
        <w:rPr>
          <w:rtl w:val="0"/>
        </w:rPr>
        <w:t xml:space="preserve">ADSPO15-084186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Office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3" w:line="253" w:lineRule="auto"/>
        <w:ind w:left="2093" w:firstLine="0"/>
        <w:rPr>
          <w:i w:val="1"/>
        </w:rPr>
      </w:pPr>
      <w:r w:rsidDel="00000000" w:rsidR="00000000" w:rsidRPr="00000000">
        <w:rPr>
          <w:rtl w:val="0"/>
        </w:rPr>
        <w:t xml:space="preserve">ADSPO15-090497 Remanufactured &amp; Non-HP OEM Printer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54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55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10/30/20. Effective date will be date of SPO and QC execution.</w:t>
      </w:r>
    </w:p>
    <w:p w:rsidR="00000000" w:rsidDel="00000000" w:rsidP="00000000" w:rsidRDefault="00000000" w:rsidRPr="00000000" w14:paraId="00000056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FEASIBILITY APPLICATIONS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Quality Connections</w:t>
      </w:r>
    </w:p>
    <w:p w:rsidR="00000000" w:rsidDel="00000000" w:rsidP="00000000" w:rsidRDefault="00000000" w:rsidRPr="00000000" w14:paraId="0000005A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Feasibility review for HP OEM Printer Supplies</w:t>
      </w:r>
    </w:p>
    <w:p w:rsidR="00000000" w:rsidDel="00000000" w:rsidP="00000000" w:rsidRDefault="00000000" w:rsidRPr="00000000" w14:paraId="0000005B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5C">
      <w:pPr>
        <w:numPr>
          <w:ilvl w:val="3"/>
          <w:numId w:val="1"/>
        </w:numPr>
        <w:spacing w:after="3" w:line="253" w:lineRule="auto"/>
        <w:ind w:left="2813" w:hanging="360"/>
        <w:rPr>
          <w:u w:val="none"/>
        </w:rPr>
      </w:pPr>
      <w:r w:rsidDel="00000000" w:rsidR="00000000" w:rsidRPr="00000000">
        <w:rPr>
          <w:rtl w:val="0"/>
        </w:rPr>
        <w:t xml:space="preserve">Entertain motion for approval, disapproval, or tabling.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REPORT ON 1% GOAL</w:t>
      </w:r>
    </w:p>
    <w:p w:rsidR="00000000" w:rsidDel="00000000" w:rsidP="00000000" w:rsidRDefault="00000000" w:rsidRPr="00000000" w14:paraId="0000005F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FY20Q1 Report - Nick Perrera</w:t>
      </w:r>
    </w:p>
    <w:p w:rsidR="00000000" w:rsidDel="00000000" w:rsidP="00000000" w:rsidRDefault="00000000" w:rsidRPr="00000000" w14:paraId="00000060">
      <w:pPr>
        <w:spacing w:after="3" w:line="253" w:lineRule="auto"/>
        <w:ind w:left="949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FUTURE AGENDA ITEMS </w:t>
      </w:r>
    </w:p>
    <w:p w:rsidR="00000000" w:rsidDel="00000000" w:rsidP="00000000" w:rsidRDefault="00000000" w:rsidRPr="00000000" w14:paraId="0000006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Chair will hear requests from members of the committee on issues for future consideration and discussion. </w:t>
      </w:r>
    </w:p>
    <w:p w:rsidR="00000000" w:rsidDel="00000000" w:rsidP="00000000" w:rsidRDefault="00000000" w:rsidRPr="00000000" w14:paraId="00000063">
      <w:pPr>
        <w:spacing w:after="3" w:line="253" w:lineRule="auto"/>
        <w:ind w:left="949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THE PUBLIC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sz w:val="20"/>
          <w:szCs w:val="20"/>
          <w:rtl w:val="0"/>
        </w:rPr>
        <w:t xml:space="preserve">At this time, the committee will hear comments from the public.  Members of the committee may not discuss items that are not specifically identified on the agenda.  Therefore, pursuant to A.R.S. § 38-431.01(G), action taken as a result of public comment will be limited to directing staff to study the matter or scheduling the matter for future consideration and decision at a later date.</w:t>
      </w:r>
    </w:p>
    <w:p w:rsidR="00000000" w:rsidDel="00000000" w:rsidP="00000000" w:rsidRDefault="00000000" w:rsidRPr="00000000" w14:paraId="00000066">
      <w:pPr>
        <w:spacing w:after="3" w:line="253" w:lineRule="auto"/>
        <w:ind w:left="1493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3" w:line="253" w:lineRule="auto"/>
        <w:ind w:left="149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3" w:line="253" w:lineRule="auto"/>
        <w:ind w:left="161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January 22nd, 2020 1pm-3:30pm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</w:t>
      </w:r>
    </w:p>
    <w:p w:rsidR="00000000" w:rsidDel="00000000" w:rsidP="00000000" w:rsidRDefault="00000000" w:rsidRPr="00000000" w14:paraId="0000006B">
      <w:pPr>
        <w:spacing w:after="3" w:line="253" w:lineRule="auto"/>
        <w:ind w:left="2160"/>
        <w:rPr>
          <w:b w:val="1"/>
        </w:rPr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rPr>
          <w:color w:val="0070c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attrocen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Set-Aside Committee Public Meeting Notice</w:t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October 23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, 2019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6F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October 23, 2019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949" w:hanging="787.9999999999999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4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Quattrocento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QuattrocentoSans-italic.ttf"/><Relationship Id="rId14" Type="http://schemas.openxmlformats.org/officeDocument/2006/relationships/font" Target="fonts/QuattrocentoSans-bold.ttf"/><Relationship Id="rId17" Type="http://schemas.openxmlformats.org/officeDocument/2006/relationships/font" Target="fonts/HelveticaNeue-regular.ttf"/><Relationship Id="rId16" Type="http://schemas.openxmlformats.org/officeDocument/2006/relationships/font" Target="fonts/QuattrocentoSans-boldItalic.ttf"/><Relationship Id="rId5" Type="http://schemas.openxmlformats.org/officeDocument/2006/relationships/font" Target="fonts/Arimo-regular.ttf"/><Relationship Id="rId19" Type="http://schemas.openxmlformats.org/officeDocument/2006/relationships/font" Target="fonts/HelveticaNeue-italic.ttf"/><Relationship Id="rId6" Type="http://schemas.openxmlformats.org/officeDocument/2006/relationships/font" Target="fonts/Arimo-bold.ttf"/><Relationship Id="rId18" Type="http://schemas.openxmlformats.org/officeDocument/2006/relationships/font" Target="fonts/HelveticaNeue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