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3.0" w:type="dxa"/>
        <w:jc w:val="left"/>
        <w:tblInd w:w="30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6"/>
        <w:gridCol w:w="6481"/>
        <w:gridCol w:w="1926"/>
        <w:tblGridChange w:id="0">
          <w:tblGrid>
            <w:gridCol w:w="1926"/>
            <w:gridCol w:w="6481"/>
            <w:gridCol w:w="1926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Douglas A. Ducey</w:t>
            </w:r>
          </w:p>
          <w:p w:rsidR="00000000" w:rsidDel="00000000" w:rsidP="00000000" w:rsidRDefault="00000000" w:rsidRPr="00000000" w14:paraId="00000007">
            <w:pPr>
              <w:tabs>
                <w:tab w:val="left" w:pos="25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Governor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837991" cy="82090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702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Andy Tobin</w:t>
            </w:r>
          </w:p>
          <w:p w:rsidR="00000000" w:rsidDel="00000000" w:rsidP="00000000" w:rsidRDefault="00000000" w:rsidRPr="00000000" w14:paraId="0000000E">
            <w:pPr>
              <w:tabs>
                <w:tab w:val="left" w:pos="70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Style w:val="Heading4"/>
              <w:tabs>
                <w:tab w:val="right" w:pos="10440"/>
              </w:tabs>
              <w:spacing w:line="360" w:lineRule="auto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4"/>
                <w:szCs w:val="24"/>
                <w:rtl w:val="0"/>
              </w:rPr>
              <w:t xml:space="preserve">ARIZONA DEPARTMENT OF ADMINISTRATION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 PROCUREMENT OFFICE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NORTH FIFTEENTH AVENUE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SUITE 402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PHOENIX, ARIZONA 85007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center" w:pos="468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(602) 542-5511 (main)     (602) 542-5508 (fax)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http://spo.az.gov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/>
        <w:sectPr>
          <w:headerReference r:id="rId8" w:type="default"/>
          <w:footerReference r:id="rId9" w:type="default"/>
          <w:footerReference r:id="rId10" w:type="first"/>
          <w:pgSz w:h="15840" w:w="12240" w:orient="portrait"/>
          <w:pgMar w:bottom="720" w:top="27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 MEETING NOTICE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ARIZONA SET-ASIDE COMMITTEE WILL HOLD A MEETING ON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Wednesday, October 28, 2020 from 1:30-3:30 PM</w:t>
      </w:r>
    </w:p>
    <w:p w:rsidR="00000000" w:rsidDel="00000000" w:rsidP="00000000" w:rsidRDefault="00000000" w:rsidRPr="00000000" w14:paraId="0000001E">
      <w:pPr>
        <w:spacing w:after="3" w:line="253" w:lineRule="auto"/>
        <w:ind w:left="6480" w:hanging="2160"/>
        <w:rPr/>
      </w:pPr>
      <w:r w:rsidDel="00000000" w:rsidR="00000000" w:rsidRPr="00000000">
        <w:rPr>
          <w:rtl w:val="0"/>
        </w:rPr>
        <w:t xml:space="preserve">VIA GOOGLE MEET</w:t>
      </w:r>
    </w:p>
    <w:p w:rsidR="00000000" w:rsidDel="00000000" w:rsidP="00000000" w:rsidRDefault="00000000" w:rsidRPr="00000000" w14:paraId="0000001F">
      <w:pPr>
        <w:spacing w:after="3" w:line="360" w:lineRule="auto"/>
        <w:ind w:left="3600" w:firstLine="0"/>
        <w:rPr>
          <w:rFonts w:ascii="Roboto" w:cs="Roboto" w:eastAsia="Roboto" w:hAnsi="Roboto"/>
          <w:color w:val="5f6368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Teleconference Information</w:t>
      </w:r>
    </w:p>
    <w:p w:rsidR="00000000" w:rsidDel="00000000" w:rsidP="00000000" w:rsidRDefault="00000000" w:rsidRPr="00000000" w14:paraId="00000021">
      <w:pPr>
        <w:spacing w:line="229.0909090909091" w:lineRule="auto"/>
        <w:jc w:val="center"/>
        <w:rPr>
          <w:rFonts w:ascii="Roboto" w:cs="Roboto" w:eastAsia="Roboto" w:hAnsi="Roboto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1a73e8"/>
          <w:sz w:val="18"/>
          <w:szCs w:val="18"/>
          <w:rtl w:val="0"/>
        </w:rPr>
        <w:t xml:space="preserve">‎</w:t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highlight w:val="white"/>
          <w:rtl w:val="0"/>
        </w:rPr>
        <w:t xml:space="preserve">‪+1 413-728-2657‬ PIN: ‪409 940‬#</w:t>
      </w:r>
      <w:r w:rsidDel="00000000" w:rsidR="00000000" w:rsidRPr="00000000">
        <w:rPr>
          <w:rFonts w:ascii="Roboto" w:cs="Roboto" w:eastAsia="Roboto" w:hAnsi="Roboto"/>
          <w:color w:val="70757a"/>
          <w:sz w:val="18"/>
          <w:szCs w:val="18"/>
          <w:rtl w:val="0"/>
        </w:rPr>
        <w:t xml:space="preserve">‬</w:t>
      </w:r>
    </w:p>
    <w:p w:rsidR="00000000" w:rsidDel="00000000" w:rsidP="00000000" w:rsidRDefault="00000000" w:rsidRPr="00000000" w14:paraId="00000022">
      <w:pPr>
        <w:spacing w:after="3" w:line="360" w:lineRule="auto"/>
        <w:ind w:left="3600" w:firstLine="0"/>
        <w:rPr>
          <w:rFonts w:ascii="Roboto" w:cs="Roboto" w:eastAsia="Roboto" w:hAnsi="Roboto"/>
          <w:i w:val="1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 </w:t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meet.google.com/ruh-vphz-rmw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40"/>
        </w:tabs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530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ORDER 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" w:line="253" w:lineRule="auto"/>
        <w:ind w:left="14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Nick Perrera – Chair, State Procurement Office</w:t>
      </w:r>
    </w:p>
    <w:p w:rsidR="00000000" w:rsidDel="00000000" w:rsidP="00000000" w:rsidRDefault="00000000" w:rsidRPr="00000000" w14:paraId="00000029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Greg Natvig – Beacon Group, Inc.</w:t>
      </w:r>
    </w:p>
    <w:p w:rsidR="00000000" w:rsidDel="00000000" w:rsidP="00000000" w:rsidRDefault="00000000" w:rsidRPr="00000000" w14:paraId="0000002A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David Steinmetz – Arizona Industries for the Blind</w:t>
      </w:r>
    </w:p>
    <w:p w:rsidR="00000000" w:rsidDel="00000000" w:rsidP="00000000" w:rsidRDefault="00000000" w:rsidRPr="00000000" w14:paraId="0000002B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Chris Gustafson – Arizona State Retirement System</w:t>
      </w:r>
    </w:p>
    <w:p w:rsidR="00000000" w:rsidDel="00000000" w:rsidP="00000000" w:rsidRDefault="00000000" w:rsidRPr="00000000" w14:paraId="0000002C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Kristen Mackey – Department of Economic Security</w:t>
      </w:r>
    </w:p>
    <w:p w:rsidR="00000000" w:rsidDel="00000000" w:rsidP="00000000" w:rsidRDefault="00000000" w:rsidRPr="00000000" w14:paraId="0000002D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Valarie Erwin</w:t>
      </w:r>
      <w:r w:rsidDel="00000000" w:rsidR="00000000" w:rsidRPr="00000000">
        <w:rPr>
          <w:rtl w:val="0"/>
        </w:rPr>
        <w:t xml:space="preserve"> – Department of Transportation</w:t>
      </w:r>
    </w:p>
    <w:p w:rsidR="00000000" w:rsidDel="00000000" w:rsidP="00000000" w:rsidRDefault="00000000" w:rsidRPr="00000000" w14:paraId="0000002E">
      <w:pPr>
        <w:spacing w:after="3" w:line="253" w:lineRule="auto"/>
        <w:ind w:left="2213" w:hanging="1493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Gail Fenkell – Arizona Correctional Industries</w:t>
      </w:r>
    </w:p>
    <w:p w:rsidR="00000000" w:rsidDel="00000000" w:rsidP="00000000" w:rsidRDefault="00000000" w:rsidRPr="00000000" w14:paraId="0000002F">
      <w:pPr>
        <w:spacing w:after="3" w:line="253" w:lineRule="auto"/>
        <w:ind w:left="2213" w:hanging="1493"/>
        <w:rPr/>
      </w:pPr>
      <w:bookmarkStart w:colFirst="0" w:colLast="0" w:name="_o2ijpyjlthhp" w:id="1"/>
      <w:bookmarkEnd w:id="1"/>
      <w:r w:rsidDel="00000000" w:rsidR="00000000" w:rsidRPr="00000000">
        <w:rPr>
          <w:rtl w:val="0"/>
        </w:rPr>
        <w:t xml:space="preserve">Monica Attridge - Hozhoni Foundation, Inc. 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APPROVAL OF MINUTES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7.22.20 Meeting </w:t>
      </w:r>
    </w:p>
    <w:p w:rsidR="00000000" w:rsidDel="00000000" w:rsidP="00000000" w:rsidRDefault="00000000" w:rsidRPr="00000000" w14:paraId="00000032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3" w:line="253" w:lineRule="auto"/>
        <w:ind w:left="949" w:hanging="788"/>
      </w:pPr>
      <w:r w:rsidDel="00000000" w:rsidR="00000000" w:rsidRPr="00000000">
        <w:rPr>
          <w:b w:val="1"/>
          <w:rtl w:val="0"/>
        </w:rPr>
        <w:t xml:space="preserve">PRESENTATION ON COMMITTEE CONDUCT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Jessica Klein, Assistant Attorney General</w:t>
      </w:r>
    </w:p>
    <w:p w:rsidR="00000000" w:rsidDel="00000000" w:rsidP="00000000" w:rsidRDefault="00000000" w:rsidRPr="00000000" w14:paraId="00000035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3" w:line="253" w:lineRule="auto"/>
        <w:ind w:left="949" w:hanging="788"/>
      </w:pPr>
      <w:r w:rsidDel="00000000" w:rsidR="00000000" w:rsidRPr="00000000">
        <w:rPr>
          <w:b w:val="1"/>
          <w:rtl w:val="0"/>
        </w:rPr>
        <w:t xml:space="preserve">EXECUTIVE SESSION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Reserved for legal advice that may be needed to answer questions from presentation, set-aside manual, and set-aside goal.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3" w:line="253" w:lineRule="auto"/>
        <w:ind w:left="949" w:hanging="788"/>
      </w:pPr>
      <w:r w:rsidDel="00000000" w:rsidR="00000000" w:rsidRPr="00000000">
        <w:rPr>
          <w:b w:val="1"/>
          <w:rtl w:val="0"/>
        </w:rPr>
        <w:t xml:space="preserve">CONTRACT EXTENSION, </w:t>
      </w:r>
      <w:r w:rsidDel="00000000" w:rsidR="00000000" w:rsidRPr="00000000">
        <w:rPr>
          <w:b w:val="1"/>
          <w:rtl w:val="0"/>
        </w:rPr>
        <w:t xml:space="preserve">PROPOSAL</w:t>
      </w:r>
      <w:r w:rsidDel="00000000" w:rsidR="00000000" w:rsidRPr="00000000">
        <w:rPr>
          <w:b w:val="1"/>
          <w:rtl w:val="0"/>
        </w:rPr>
        <w:t xml:space="preserve">, AND AMENDMENT REVIEWS:</w:t>
      </w:r>
    </w:p>
    <w:p w:rsidR="00000000" w:rsidDel="00000000" w:rsidP="00000000" w:rsidRDefault="00000000" w:rsidRPr="00000000" w14:paraId="00000039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3" w:line="253" w:lineRule="auto"/>
        <w:ind w:left="94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If you are a member of the public or an interested party and would like to speak on any of the below items, please send the Chair an email (</w:t>
      </w:r>
      <w:hyperlink r:id="rId1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nick.perrera@azdoa.gov</w:t>
        </w:r>
      </w:hyperlink>
      <w:r w:rsidDel="00000000" w:rsidR="00000000" w:rsidRPr="00000000">
        <w:rPr>
          <w:i w:val="1"/>
          <w:rtl w:val="0"/>
        </w:rPr>
        <w:t xml:space="preserve">) prior to the start of the meeting.</w:t>
      </w:r>
    </w:p>
    <w:p w:rsidR="00000000" w:rsidDel="00000000" w:rsidP="00000000" w:rsidRDefault="00000000" w:rsidRPr="00000000" w14:paraId="0000003B">
      <w:pPr>
        <w:spacing w:after="3" w:line="253" w:lineRule="auto"/>
        <w:ind w:left="949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CTR047045</w:t>
      </w:r>
    </w:p>
    <w:p w:rsidR="00000000" w:rsidDel="00000000" w:rsidP="00000000" w:rsidRDefault="00000000" w:rsidRPr="00000000" w14:paraId="0000003D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Beacon Group Inc - Record Shredding and Destruction Services</w:t>
      </w:r>
    </w:p>
    <w:p w:rsidR="00000000" w:rsidDel="00000000" w:rsidP="00000000" w:rsidRDefault="00000000" w:rsidRPr="00000000" w14:paraId="0000003E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11/30/20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3" w:line="253" w:lineRule="auto"/>
        <w:ind w:left="2160" w:hanging="360"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3" w:line="253" w:lineRule="auto"/>
        <w:ind w:left="2160" w:hanging="360"/>
      </w:pPr>
      <w:r w:rsidDel="00000000" w:rsidR="00000000" w:rsidRPr="00000000">
        <w:rPr>
          <w:rtl w:val="0"/>
        </w:rPr>
        <w:t xml:space="preserve">Entertain motion for approval, disapproval, or tabling extension of term through 6/30/2021</w:t>
      </w:r>
    </w:p>
    <w:p w:rsidR="00000000" w:rsidDel="00000000" w:rsidP="00000000" w:rsidRDefault="00000000" w:rsidRPr="00000000" w14:paraId="00000041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CTR047044</w:t>
      </w:r>
    </w:p>
    <w:p w:rsidR="00000000" w:rsidDel="00000000" w:rsidP="00000000" w:rsidRDefault="00000000" w:rsidRPr="00000000" w14:paraId="00000043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The Centers for Habilitation (ASDD Document Destruction) - Record Shredding and Destruction Services</w:t>
      </w:r>
    </w:p>
    <w:p w:rsidR="00000000" w:rsidDel="00000000" w:rsidP="00000000" w:rsidRDefault="00000000" w:rsidRPr="00000000" w14:paraId="00000044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11/30/20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afterAutospacing="0" w:line="253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3" w:line="253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Entertain motion for approval, disapproval, or tabling extension of term through </w:t>
      </w:r>
      <w:r w:rsidDel="00000000" w:rsidR="00000000" w:rsidRPr="00000000">
        <w:rPr>
          <w:rtl w:val="0"/>
        </w:rPr>
        <w:t xml:space="preserve">6/30/2021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5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CTR040794</w:t>
      </w:r>
    </w:p>
    <w:p w:rsidR="00000000" w:rsidDel="00000000" w:rsidP="00000000" w:rsidRDefault="00000000" w:rsidRPr="00000000" w14:paraId="00000049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  <w:t xml:space="preserve">The Centers for Habilitation (ASDD Document Destruction) - AZ Parent Kit Packing, Storage, and Distribution</w:t>
      </w:r>
    </w:p>
    <w:p w:rsidR="00000000" w:rsidDel="00000000" w:rsidP="00000000" w:rsidRDefault="00000000" w:rsidRPr="00000000" w14:paraId="0000004A">
      <w:pPr>
        <w:spacing w:after="3" w:line="253" w:lineRule="auto"/>
        <w:ind w:left="1493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10/30/20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line="253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3" w:line="253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Entertain motion for approval, disapproval, or tabling extension of term through 10/30/2021</w:t>
      </w:r>
    </w:p>
    <w:p w:rsidR="00000000" w:rsidDel="00000000" w:rsidP="00000000" w:rsidRDefault="00000000" w:rsidRPr="00000000" w14:paraId="0000004D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5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CTR047046</w:t>
      </w:r>
    </w:p>
    <w:p w:rsidR="00000000" w:rsidDel="00000000" w:rsidP="00000000" w:rsidRDefault="00000000" w:rsidRPr="00000000" w14:paraId="0000004F">
      <w:pPr>
        <w:spacing w:after="3" w:line="253" w:lineRule="auto"/>
        <w:ind w:left="720" w:firstLine="720"/>
        <w:rPr/>
      </w:pPr>
      <w:r w:rsidDel="00000000" w:rsidR="00000000" w:rsidRPr="00000000">
        <w:rPr>
          <w:rtl w:val="0"/>
        </w:rPr>
        <w:t xml:space="preserve">Quality Connections - Office Supplies Including Printer Supplies</w:t>
      </w:r>
    </w:p>
    <w:p w:rsidR="00000000" w:rsidDel="00000000" w:rsidP="00000000" w:rsidRDefault="00000000" w:rsidRPr="00000000" w14:paraId="00000050">
      <w:pPr>
        <w:spacing w:after="3" w:line="253" w:lineRule="auto"/>
        <w:ind w:left="72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Expires 10/30/2020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3" w:line="253" w:lineRule="auto"/>
        <w:ind w:left="2160" w:hanging="360"/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3" w:line="253" w:lineRule="auto"/>
        <w:ind w:left="2160" w:hanging="360"/>
      </w:pPr>
      <w:r w:rsidDel="00000000" w:rsidR="00000000" w:rsidRPr="00000000">
        <w:rPr>
          <w:rtl w:val="0"/>
        </w:rPr>
        <w:t xml:space="preserve">Entertain motion for approval, disapproval, or tabling extension of term through 10/30/2021</w:t>
      </w:r>
    </w:p>
    <w:p w:rsidR="00000000" w:rsidDel="00000000" w:rsidP="00000000" w:rsidRDefault="00000000" w:rsidRPr="00000000" w14:paraId="00000053">
      <w:pPr>
        <w:spacing w:after="3" w:line="253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5"/>
        </w:numPr>
        <w:spacing w:after="3" w:line="253" w:lineRule="auto"/>
        <w:ind w:left="1493" w:hanging="360"/>
      </w:pPr>
      <w:r w:rsidDel="00000000" w:rsidR="00000000" w:rsidRPr="00000000">
        <w:rPr>
          <w:rtl w:val="0"/>
        </w:rPr>
        <w:t xml:space="preserve">Arizona Correctional Industries - Printing Services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line="253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 of contract proposal by ACI.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line="253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Committee Review and discussion.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3" w:line="253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Entertain motion for approval, disapproval, or tabling of mandatory contract proposal request with an initial term through 10/30/21 with four (4) additional yearly extension options.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3" w:lineRule="auto"/>
        <w:ind w:left="2093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SUB-COMMITTEE REPORT AND RECOMMENDATIONS</w:t>
      </w:r>
    </w:p>
    <w:p w:rsidR="00000000" w:rsidDel="00000000" w:rsidP="00000000" w:rsidRDefault="00000000" w:rsidRPr="00000000" w14:paraId="0000005A">
      <w:pPr>
        <w:numPr>
          <w:ilvl w:val="1"/>
          <w:numId w:val="5"/>
        </w:numPr>
        <w:spacing w:after="3" w:line="253" w:lineRule="auto"/>
        <w:ind w:left="1493" w:hanging="360"/>
        <w:rPr>
          <w:u w:val="none"/>
        </w:rPr>
      </w:pPr>
      <w:r w:rsidDel="00000000" w:rsidR="00000000" w:rsidRPr="00000000">
        <w:rPr>
          <w:rtl w:val="0"/>
        </w:rPr>
        <w:t xml:space="preserve">Report from sub-committee on activities.</w:t>
      </w:r>
    </w:p>
    <w:p w:rsidR="00000000" w:rsidDel="00000000" w:rsidP="00000000" w:rsidRDefault="00000000" w:rsidRPr="00000000" w14:paraId="0000005B">
      <w:pPr>
        <w:numPr>
          <w:ilvl w:val="1"/>
          <w:numId w:val="5"/>
        </w:numPr>
        <w:spacing w:after="3" w:line="253" w:lineRule="auto"/>
        <w:ind w:left="1493" w:hanging="360"/>
        <w:rPr>
          <w:u w:val="none"/>
        </w:rPr>
      </w:pPr>
      <w:r w:rsidDel="00000000" w:rsidR="00000000" w:rsidRPr="00000000">
        <w:rPr>
          <w:rtl w:val="0"/>
        </w:rPr>
        <w:t xml:space="preserve">Entertain any motions regarding the sub-committee.</w:t>
      </w:r>
    </w:p>
    <w:p w:rsidR="00000000" w:rsidDel="00000000" w:rsidP="00000000" w:rsidRDefault="00000000" w:rsidRPr="00000000" w14:paraId="0000005C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REPORT ON 1% GOAL</w:t>
      </w:r>
    </w:p>
    <w:p w:rsidR="00000000" w:rsidDel="00000000" w:rsidP="00000000" w:rsidRDefault="00000000" w:rsidRPr="00000000" w14:paraId="0000005E">
      <w:pPr>
        <w:numPr>
          <w:ilvl w:val="1"/>
          <w:numId w:val="5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FY21Q1 Report - Nick Perrera</w:t>
      </w:r>
    </w:p>
    <w:p w:rsidR="00000000" w:rsidDel="00000000" w:rsidP="00000000" w:rsidRDefault="00000000" w:rsidRPr="00000000" w14:paraId="0000005F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FUTURE AGENDA ITEMS </w:t>
      </w:r>
    </w:p>
    <w:p w:rsidR="00000000" w:rsidDel="00000000" w:rsidP="00000000" w:rsidRDefault="00000000" w:rsidRPr="00000000" w14:paraId="00000061">
      <w:pPr>
        <w:numPr>
          <w:ilvl w:val="1"/>
          <w:numId w:val="5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Chair will hear requests from members of the committee on issues for future consideration and discussion. </w:t>
      </w:r>
    </w:p>
    <w:p w:rsidR="00000000" w:rsidDel="00000000" w:rsidP="00000000" w:rsidRDefault="00000000" w:rsidRPr="00000000" w14:paraId="00000062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THE PUBLIC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5"/>
        </w:numPr>
        <w:spacing w:after="3" w:line="253" w:lineRule="auto"/>
        <w:ind w:left="1493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At this time, the committee will hear comments from the public.  Members of the 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</w:p>
    <w:p w:rsidR="00000000" w:rsidDel="00000000" w:rsidP="00000000" w:rsidRDefault="00000000" w:rsidRPr="00000000" w14:paraId="00000065">
      <w:pPr>
        <w:spacing w:after="3" w:line="253" w:lineRule="auto"/>
        <w:ind w:left="149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ADJOURNMENT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3" w:line="253" w:lineRule="auto"/>
        <w:ind w:left="161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Wednesday, January 27th, 2021 1:30pm-3:30pm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3" w:line="253" w:lineRule="auto"/>
        <w:ind w:left="2160"/>
        <w:rPr/>
      </w:pPr>
      <w:r w:rsidDel="00000000" w:rsidR="00000000" w:rsidRPr="00000000">
        <w:rPr>
          <w:rtl w:val="0"/>
        </w:rPr>
        <w:t xml:space="preserve">100 N.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Ave, Phoenix, AZ 85007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Floor Conference Room.</w:t>
      </w:r>
      <w:r w:rsidDel="00000000" w:rsidR="00000000" w:rsidRPr="00000000">
        <w:rPr>
          <w:rtl w:val="0"/>
        </w:rPr>
        <w:tab/>
        <w:t xml:space="preserve"> </w:t>
        <w:tab/>
        <w:t xml:space="preserve"> 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sectPr>
      <w:type w:val="continuous"/>
      <w:pgSz w:h="15840" w:w="12240" w:orient="portrait"/>
      <w:pgMar w:bottom="720" w:top="27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Roboto"/>
  <w:font w:name="Arial Narrow"/>
  <w:font w:name="Quattrocento Sans"/>
  <w:font w:name="Noto Sans Symbols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Set-Aside Committee Public Meeting Notice</w:t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Meeting Date: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October 28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6A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Meeting Date:  October 28, 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left"/>
      <w:pPr>
        <w:ind w:left="949" w:hanging="787.9999999999999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3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7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44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ick.perrera@azdoa.gov" TargetMode="Externa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po.az.gov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