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3.0" w:type="dxa"/>
        <w:jc w:val="left"/>
        <w:tblInd w:w="30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6"/>
        <w:gridCol w:w="6481"/>
        <w:gridCol w:w="1926"/>
        <w:tblGridChange w:id="0">
          <w:tblGrid>
            <w:gridCol w:w="1926"/>
            <w:gridCol w:w="6481"/>
            <w:gridCol w:w="1926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Douglas A. Ducey</w:t>
            </w:r>
          </w:p>
          <w:p w:rsidR="00000000" w:rsidDel="00000000" w:rsidP="00000000" w:rsidRDefault="00000000" w:rsidRPr="00000000" w14:paraId="00000007">
            <w:pPr>
              <w:tabs>
                <w:tab w:val="left" w:pos="25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Governor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837991" cy="82090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702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Andy Tobin</w:t>
            </w:r>
          </w:p>
          <w:p w:rsidR="00000000" w:rsidDel="00000000" w:rsidP="00000000" w:rsidRDefault="00000000" w:rsidRPr="00000000" w14:paraId="0000000E">
            <w:pPr>
              <w:tabs>
                <w:tab w:val="left" w:pos="70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Style w:val="Heading4"/>
              <w:tabs>
                <w:tab w:val="right" w:pos="10440"/>
                <w:tab w:val="right" w:pos="10440"/>
              </w:tabs>
              <w:spacing w:line="360" w:lineRule="auto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4"/>
                <w:szCs w:val="24"/>
                <w:rtl w:val="0"/>
              </w:rPr>
              <w:t xml:space="preserve">ARIZONA DEPARTMENT OF ADMINISTRATION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 PROCUREMENT OFFICE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NORTH FIFTEENTH AVENUE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SUITE 402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PHOENIX, ARIZONA 85007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center" w:pos="468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(602) 542-5511 (main)     (602) 542-5508 (fax)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http://spo.az.gov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/>
        <w:sectPr>
          <w:headerReference r:id="rId8" w:type="default"/>
          <w:footerReference r:id="rId9" w:type="default"/>
          <w:footerReference r:id="rId10" w:type="first"/>
          <w:pgSz w:h="15840" w:w="12240" w:orient="portrait"/>
          <w:pgMar w:bottom="720" w:top="27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 MEETING NOTICE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ARIZONA SET-ASIDE COMMITTEE WILL HOLD A MEETING ON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Wednesday, January 27, 2021 from 1:30-3:30 PM</w:t>
      </w:r>
    </w:p>
    <w:p w:rsidR="00000000" w:rsidDel="00000000" w:rsidP="00000000" w:rsidRDefault="00000000" w:rsidRPr="00000000" w14:paraId="0000001E">
      <w:pPr>
        <w:spacing w:after="3" w:line="253" w:lineRule="auto"/>
        <w:ind w:left="6480" w:hanging="2160"/>
        <w:rPr/>
      </w:pPr>
      <w:r w:rsidDel="00000000" w:rsidR="00000000" w:rsidRPr="00000000">
        <w:rPr>
          <w:rtl w:val="0"/>
        </w:rPr>
        <w:t xml:space="preserve">VIA GOOGLE MEET</w:t>
      </w:r>
    </w:p>
    <w:p w:rsidR="00000000" w:rsidDel="00000000" w:rsidP="00000000" w:rsidRDefault="00000000" w:rsidRPr="00000000" w14:paraId="0000001F">
      <w:pPr>
        <w:spacing w:after="3" w:line="360" w:lineRule="auto"/>
        <w:ind w:left="3600" w:firstLine="0"/>
        <w:rPr>
          <w:rFonts w:ascii="Roboto" w:cs="Roboto" w:eastAsia="Roboto" w:hAnsi="Roboto"/>
          <w:color w:val="5f6368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Teleconference Information</w:t>
      </w:r>
    </w:p>
    <w:p w:rsidR="00000000" w:rsidDel="00000000" w:rsidP="00000000" w:rsidRDefault="00000000" w:rsidRPr="00000000" w14:paraId="00000021">
      <w:pPr>
        <w:spacing w:line="229" w:lineRule="auto"/>
        <w:jc w:val="center"/>
        <w:rPr>
          <w:rFonts w:ascii="Roboto" w:cs="Roboto" w:eastAsia="Roboto" w:hAnsi="Roboto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1a73e8"/>
          <w:sz w:val="18"/>
          <w:szCs w:val="18"/>
          <w:rtl w:val="0"/>
        </w:rPr>
        <w:t xml:space="preserve">‎</w:t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highlight w:val="white"/>
          <w:rtl w:val="0"/>
        </w:rPr>
        <w:t xml:space="preserve">+1 413-728-2657‬ PIN: 409 940‬#</w:t>
      </w:r>
      <w:r w:rsidDel="00000000" w:rsidR="00000000" w:rsidRPr="00000000">
        <w:rPr>
          <w:rFonts w:ascii="Roboto" w:cs="Roboto" w:eastAsia="Roboto" w:hAnsi="Roboto"/>
          <w:color w:val="70757a"/>
          <w:sz w:val="18"/>
          <w:szCs w:val="18"/>
          <w:rtl w:val="0"/>
        </w:rPr>
        <w:t xml:space="preserve">‬</w:t>
      </w:r>
      <w:r w:rsidDel="00000000" w:rsidR="00000000" w:rsidRPr="00000000">
        <w:rPr>
          <w:rtl w:val="0"/>
        </w:rPr>
        <w:t xml:space="preserve">‬‬‬‬‬‬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3" w:line="360" w:lineRule="auto"/>
        <w:ind w:left="3600" w:firstLine="0"/>
        <w:rPr>
          <w:rFonts w:ascii="Roboto" w:cs="Roboto" w:eastAsia="Roboto" w:hAnsi="Roboto"/>
          <w:i w:val="1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  meet.google.com/ruh-vphz-rmw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40"/>
        </w:tabs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530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ORDER </w:t>
      </w:r>
      <w:r w:rsidDel="00000000" w:rsidR="00000000" w:rsidRPr="00000000">
        <w:rPr>
          <w:i w:val="1"/>
          <w:rtl w:val="0"/>
        </w:rPr>
        <w:t xml:space="preserve">Chair Nick Perrera called the meeting to order at 1:35 PM on 1.27.2021.</w:t>
      </w:r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" w:line="253" w:lineRule="auto"/>
        <w:ind w:left="2213" w:hanging="1493"/>
        <w:rPr>
          <w:i w:val="1"/>
        </w:rPr>
      </w:pPr>
      <w:r w:rsidDel="00000000" w:rsidR="00000000" w:rsidRPr="00000000">
        <w:rPr>
          <w:i w:val="1"/>
          <w:rtl w:val="0"/>
        </w:rPr>
        <w:t xml:space="preserve">Introduction of incoming Chair - Aaron (Beau) Lindsey</w:t>
      </w:r>
    </w:p>
    <w:p w:rsidR="00000000" w:rsidDel="00000000" w:rsidP="00000000" w:rsidRDefault="00000000" w:rsidRPr="00000000" w14:paraId="00000029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Nick Perrera – Chair, State Procurement Office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Greg Natvig – Beacon Group, Inc. – </w:t>
      </w:r>
      <w:r w:rsidDel="00000000" w:rsidR="00000000" w:rsidRPr="00000000">
        <w:rPr>
          <w:i w:val="1"/>
          <w:rtl w:val="0"/>
        </w:rPr>
        <w:t xml:space="preserve">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David Steinmetz – Arizona Industries for the Blind – </w:t>
      </w:r>
      <w:r w:rsidDel="00000000" w:rsidR="00000000" w:rsidRPr="00000000">
        <w:rPr>
          <w:i w:val="1"/>
          <w:rtl w:val="0"/>
        </w:rPr>
        <w:t xml:space="preserve">Absent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Chris Gustafson – Arizona State Retirement System – </w:t>
      </w:r>
      <w:r w:rsidDel="00000000" w:rsidR="00000000" w:rsidRPr="00000000">
        <w:rPr>
          <w:i w:val="1"/>
          <w:rtl w:val="0"/>
        </w:rPr>
        <w:t xml:space="preserve">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Kristen Mackey – Department of Economic Security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Valarie Erwin – Department of Transportation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3" w:line="253" w:lineRule="auto"/>
        <w:ind w:left="2213" w:hanging="1493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Gail Fenkell – Arizona Correctional Industries – </w:t>
      </w:r>
      <w:r w:rsidDel="00000000" w:rsidR="00000000" w:rsidRPr="00000000">
        <w:rPr>
          <w:i w:val="1"/>
          <w:rtl w:val="0"/>
        </w:rPr>
        <w:t xml:space="preserve">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3" w:line="253" w:lineRule="auto"/>
        <w:ind w:left="2213" w:hanging="1493"/>
        <w:rPr>
          <w:i w:val="1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Monica Attridge - Hozhoni Foundation, Inc. – </w:t>
      </w:r>
      <w:r w:rsidDel="00000000" w:rsidR="00000000" w:rsidRPr="00000000">
        <w:rPr>
          <w:i w:val="1"/>
          <w:rtl w:val="0"/>
        </w:rPr>
        <w:t xml:space="preserve">Present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10.28.20 Meeting </w:t>
      </w:r>
    </w:p>
    <w:p w:rsidR="00000000" w:rsidDel="00000000" w:rsidP="00000000" w:rsidRDefault="00000000" w:rsidRPr="00000000" w14:paraId="00000034">
      <w:pPr>
        <w:spacing w:line="261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minutes: Chris Gustafson</w:t>
      </w:r>
    </w:p>
    <w:p w:rsidR="00000000" w:rsidDel="00000000" w:rsidP="00000000" w:rsidRDefault="00000000" w:rsidRPr="00000000" w14:paraId="00000035">
      <w:pPr>
        <w:spacing w:line="261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Gail Fenkell</w:t>
      </w:r>
    </w:p>
    <w:p w:rsidR="00000000" w:rsidDel="00000000" w:rsidP="00000000" w:rsidRDefault="00000000" w:rsidRPr="00000000" w14:paraId="00000036">
      <w:pPr>
        <w:spacing w:line="261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7</w:t>
        <w:tab/>
        <w:t xml:space="preserve">Against: 0</w:t>
        <w:tab/>
        <w:t xml:space="preserve">Abstain:  0</w:t>
      </w:r>
    </w:p>
    <w:p w:rsidR="00000000" w:rsidDel="00000000" w:rsidP="00000000" w:rsidRDefault="00000000" w:rsidRPr="00000000" w14:paraId="00000037">
      <w:pPr>
        <w:spacing w:after="3" w:line="253" w:lineRule="auto"/>
        <w:ind w:left="2160" w:firstLine="0"/>
        <w:rPr/>
      </w:pPr>
      <w:r w:rsidDel="00000000" w:rsidR="00000000" w:rsidRPr="00000000">
        <w:rPr>
          <w:i w:val="1"/>
          <w:rtl w:val="0"/>
        </w:rPr>
        <w:t xml:space="preserve">Motion carries</w:t>
        <w:tab/>
        <w:t xml:space="preserve"> unanimously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PRESENTATION ON SPO RESOURCES FOR SET-ASIDE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Review of State website, APP, and Openbooks - Nick Perrera</w:t>
      </w:r>
    </w:p>
    <w:p w:rsidR="00000000" w:rsidDel="00000000" w:rsidP="00000000" w:rsidRDefault="00000000" w:rsidRPr="00000000" w14:paraId="0000003B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REPORT ON 1% GOAL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FY21Q2 Report - Nick Perrera</w:t>
      </w:r>
    </w:p>
    <w:p w:rsidR="00000000" w:rsidDel="00000000" w:rsidP="00000000" w:rsidRDefault="00000000" w:rsidRPr="00000000" w14:paraId="0000003E">
      <w:pPr>
        <w:spacing w:after="3" w:line="253" w:lineRule="auto"/>
        <w:ind w:left="1493" w:firstLine="0"/>
        <w:rPr/>
      </w:pPr>
      <w:r w:rsidDel="00000000" w:rsidR="00000000" w:rsidRPr="00000000">
        <w:rPr>
          <w:rFonts w:ascii="Roboto" w:cs="Roboto" w:eastAsia="Roboto" w:hAnsi="Roboto"/>
          <w:i w:val="1"/>
          <w:color w:val="263238"/>
          <w:sz w:val="20"/>
          <w:szCs w:val="20"/>
          <w:rtl w:val="0"/>
        </w:rPr>
        <w:t xml:space="preserve">Set aside spend 4,825,408.73 Touchable $ 400,726,704.53 To Date 1.20% (FY21Q2)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color w:val="000000"/>
          <w:rtl w:val="0"/>
        </w:rPr>
        <w:t xml:space="preserve">Entertain questions and comments from committee members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FUTURE AGENDA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Chair will hear requests from members of the committee on issues for future consideration and discussion. </w:t>
      </w:r>
    </w:p>
    <w:p w:rsidR="00000000" w:rsidDel="00000000" w:rsidP="00000000" w:rsidRDefault="00000000" w:rsidRPr="00000000" w14:paraId="00000043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THE PUBLIC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At this time, the committee will hear comments from the public.  Members of the 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3" w:line="253" w:lineRule="auto"/>
        <w:ind w:left="149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3" w:line="253" w:lineRule="auto"/>
        <w:ind w:left="949" w:firstLine="0"/>
        <w:rPr/>
      </w:pPr>
      <w:r w:rsidDel="00000000" w:rsidR="00000000" w:rsidRPr="00000000">
        <w:rPr>
          <w:i w:val="1"/>
          <w:rtl w:val="0"/>
        </w:rPr>
        <w:t xml:space="preserve"> Chair Nick Perrera adjourned the meeting at 2:01 PM on 1.27.2021.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3" w:line="253" w:lineRule="auto"/>
        <w:ind w:left="161" w:firstLine="0"/>
        <w:rPr/>
      </w:pPr>
      <w:r w:rsidDel="00000000" w:rsidR="00000000" w:rsidRPr="00000000">
        <w:rPr>
          <w:b w:val="1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Wednesday, April 28th, 2021 1:30pm-3:30pm</w:t>
      </w:r>
    </w:p>
    <w:p w:rsidR="00000000" w:rsidDel="00000000" w:rsidP="00000000" w:rsidRDefault="00000000" w:rsidRPr="00000000" w14:paraId="0000004A">
      <w:pPr>
        <w:spacing w:after="3" w:line="253" w:lineRule="auto"/>
        <w:ind w:left="16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 xml:space="preserve">       APPROVAL OF </w:t>
        <w:tab/>
        <w:t xml:space="preserve">DRAFT MINUTES: </w:t>
      </w:r>
      <w:r w:rsidDel="00000000" w:rsidR="00000000" w:rsidRPr="00000000">
        <w:rPr/>
        <w:drawing>
          <wp:inline distB="114300" distT="114300" distL="114300" distR="114300">
            <wp:extent cx="1882378" cy="55845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2378" cy="558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  <w:tab/>
        <w:t xml:space="preserve">DATE: 1/27/21</w:t>
      </w:r>
    </w:p>
    <w:p w:rsidR="00000000" w:rsidDel="00000000" w:rsidP="00000000" w:rsidRDefault="00000000" w:rsidRPr="00000000" w14:paraId="0000004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      Nick Perrera, Chairman</w:t>
      </w:r>
    </w:p>
    <w:p w:rsidR="00000000" w:rsidDel="00000000" w:rsidP="00000000" w:rsidRDefault="00000000" w:rsidRPr="00000000" w14:paraId="0000004E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F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50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 xml:space="preserve">APPROVAL OF FINAL MINUTES:  </w:t>
      </w:r>
      <w:r w:rsidDel="00000000" w:rsidR="00000000" w:rsidRPr="00000000">
        <w:rPr/>
        <w:drawing>
          <wp:inline distB="114300" distT="114300" distL="114300" distR="114300">
            <wp:extent cx="1882378" cy="55845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2378" cy="558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 xml:space="preserve">       </w:t>
        <w:tab/>
        <w:t xml:space="preserve">DATE: 4/29/21</w:t>
      </w:r>
    </w:p>
    <w:p w:rsidR="00000000" w:rsidDel="00000000" w:rsidP="00000000" w:rsidRDefault="00000000" w:rsidRPr="00000000" w14:paraId="00000052">
      <w:pPr>
        <w:spacing w:after="3" w:line="253" w:lineRule="auto"/>
        <w:ind w:left="161" w:firstLine="0"/>
        <w:rPr>
          <w:b w:val="1"/>
        </w:rPr>
      </w:pPr>
      <w:r w:rsidDel="00000000" w:rsidR="00000000" w:rsidRPr="00000000">
        <w:rPr>
          <w:rtl w:val="0"/>
        </w:rPr>
        <w:tab/>
        <w:tab/>
        <w:t xml:space="preserve">        </w:t>
        <w:tab/>
        <w:tab/>
        <w:tab/>
        <w:t xml:space="preserve">        Nick Perrera, Chairman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3" w:line="253" w:lineRule="auto"/>
        <w:ind w:left="2160" w:firstLine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 </w:t>
        <w:tab/>
        <w:t xml:space="preserve"> 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sectPr>
      <w:type w:val="continuous"/>
      <w:pgSz w:h="15840" w:w="12240" w:orient="portrait"/>
      <w:pgMar w:bottom="720" w:top="27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/>
  <w:font w:name="Helvetica Neue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Meeting Date: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January 27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,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55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Meeting Date:  January 27, 2021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949" w:hanging="787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3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7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10440"/>
      </w:tabs>
      <w:jc w:val="center"/>
    </w:pPr>
    <w:rPr>
      <w:b w:val="1"/>
      <w:i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po.az.go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3" Type="http://schemas.openxmlformats.org/officeDocument/2006/relationships/font" Target="fonts/HelveticaNeue-regular.ttf"/><Relationship Id="rId12" Type="http://schemas.openxmlformats.org/officeDocument/2006/relationships/font" Target="fonts/QuattrocentoSans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QuattrocentoSans-regular.ttf"/><Relationship Id="rId15" Type="http://schemas.openxmlformats.org/officeDocument/2006/relationships/font" Target="fonts/HelveticaNeue-italic.ttf"/><Relationship Id="rId14" Type="http://schemas.openxmlformats.org/officeDocument/2006/relationships/font" Target="fonts/HelveticaNeue-bold.ttf"/><Relationship Id="rId16" Type="http://schemas.openxmlformats.org/officeDocument/2006/relationships/font" Target="fonts/HelveticaNeue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