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93" w:rsidRPr="00E667F7" w:rsidRDefault="00E70B9D" w:rsidP="00393CE5">
      <w:pPr>
        <w:widowControl w:val="0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noProof/>
        </w:rPr>
        <w:drawing>
          <wp:inline distT="0" distB="0" distL="0" distR="0">
            <wp:extent cx="2558169" cy="552450"/>
            <wp:effectExtent l="0" t="0" r="0" b="0"/>
            <wp:docPr id="3" name="Picture 3" descr="C:\Users\174926\AppData\Local\Microsoft\Windows\INetCache\Content.Word\ADOA- Black With Sedona D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4926\AppData\Local\Microsoft\Windows\INetCache\Content.Word\ADOA- Black With Sedona Du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11" cy="56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70C0"/>
          <w:sz w:val="18"/>
          <w:szCs w:val="18"/>
        </w:rPr>
        <w:br w:type="textWrapping" w:clear="all"/>
      </w:r>
    </w:p>
    <w:p w:rsidR="004D0D93" w:rsidRPr="00D90983" w:rsidRDefault="004D0D93" w:rsidP="00393CE5">
      <w:pPr>
        <w:tabs>
          <w:tab w:val="right" w:pos="9936"/>
        </w:tabs>
        <w:rPr>
          <w:rFonts w:ascii="Arial" w:hAnsi="Arial" w:cs="Arial"/>
          <w:sz w:val="18"/>
          <w:szCs w:val="18"/>
        </w:rPr>
      </w:pPr>
      <w:r w:rsidRPr="00D9098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F19D4F" wp14:editId="1E2CB4E5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15240"/>
                <wp:effectExtent l="19050" t="17145" r="19050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22EE0E" id="Line 3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9pt,5.1pt" to="4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" strokecolor="#006" strokeweight="2pt">
                <v:shadow color="#ccc"/>
              </v:line>
            </w:pict>
          </mc:Fallback>
        </mc:AlternateContent>
      </w:r>
      <w:r w:rsidRPr="00D90983">
        <w:rPr>
          <w:rFonts w:ascii="Arial" w:hAnsi="Arial" w:cs="Arial"/>
          <w:sz w:val="18"/>
          <w:szCs w:val="18"/>
        </w:rPr>
        <w:tab/>
      </w:r>
    </w:p>
    <w:p w:rsidR="004D0D93" w:rsidRPr="00E70B9D" w:rsidRDefault="009B057D" w:rsidP="00393CE5">
      <w:pPr>
        <w:jc w:val="right"/>
        <w:rPr>
          <w:rStyle w:val="StyleNormalBold18ptNotBoldBlue"/>
          <w:color w:val="E36C0A" w:themeColor="accent6" w:themeShade="BF"/>
          <w:sz w:val="20"/>
          <w:szCs w:val="20"/>
        </w:rPr>
      </w:pPr>
      <w:r w:rsidRPr="00E70B9D">
        <w:rPr>
          <w:rStyle w:val="StyleNormalBold18ptNotBoldBlue"/>
          <w:color w:val="E36C0A" w:themeColor="accent6" w:themeShade="BF"/>
          <w:sz w:val="20"/>
          <w:szCs w:val="20"/>
        </w:rPr>
        <w:t>Arizona Set-</w:t>
      </w:r>
      <w:r w:rsidR="004D0D93" w:rsidRPr="00E70B9D">
        <w:rPr>
          <w:rStyle w:val="StyleNormalBold18ptNotBoldBlue"/>
          <w:color w:val="E36C0A" w:themeColor="accent6" w:themeShade="BF"/>
          <w:sz w:val="20"/>
          <w:szCs w:val="20"/>
        </w:rPr>
        <w:t>Aside Procurement Program</w:t>
      </w:r>
    </w:p>
    <w:p w:rsidR="004D0D93" w:rsidRPr="00E70B9D" w:rsidRDefault="004D0D93" w:rsidP="00393CE5">
      <w:pPr>
        <w:jc w:val="right"/>
        <w:rPr>
          <w:rStyle w:val="StyleNormalBold18ptNotBoldBlue"/>
          <w:b w:val="0"/>
          <w:color w:val="E36C0A" w:themeColor="accent6" w:themeShade="BF"/>
          <w:sz w:val="20"/>
          <w:szCs w:val="20"/>
        </w:rPr>
      </w:pPr>
      <w:r w:rsidRPr="00E70B9D">
        <w:rPr>
          <w:rStyle w:val="StyleNormalBold18ptNotBoldBlue"/>
          <w:color w:val="E36C0A" w:themeColor="accent6" w:themeShade="BF"/>
          <w:sz w:val="20"/>
          <w:szCs w:val="20"/>
        </w:rPr>
        <w:t>Meeting Minutes</w:t>
      </w:r>
    </w:p>
    <w:p w:rsidR="004D0D93" w:rsidRPr="00E70B9D" w:rsidRDefault="00362636" w:rsidP="00CB5669">
      <w:pPr>
        <w:ind w:left="7200"/>
        <w:jc w:val="center"/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</w:pPr>
      <w:r w:rsidRPr="00E70B9D"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  <w:t xml:space="preserve">     </w:t>
      </w:r>
      <w:r w:rsidR="00DC3429" w:rsidRPr="00E70B9D"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  <w:t xml:space="preserve">     September 6</w:t>
      </w:r>
      <w:r w:rsidR="00CB5669" w:rsidRPr="00E70B9D"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  <w:t>, 2017</w:t>
      </w:r>
    </w:p>
    <w:p w:rsidR="004D0D93" w:rsidRDefault="004D0D93" w:rsidP="00393CE5">
      <w:pPr>
        <w:rPr>
          <w:b/>
        </w:rPr>
      </w:pPr>
      <w:r w:rsidRPr="00E861F5">
        <w:rPr>
          <w:b/>
        </w:rPr>
        <w:t>Attendance:</w:t>
      </w:r>
    </w:p>
    <w:p w:rsidR="00E70B9D" w:rsidRPr="00E861F5" w:rsidRDefault="00E70B9D" w:rsidP="00393CE5">
      <w:pPr>
        <w:rPr>
          <w:b/>
        </w:rPr>
      </w:pPr>
    </w:p>
    <w:p w:rsidR="004D0D93" w:rsidRDefault="004D0D93" w:rsidP="006A598A">
      <w:pPr>
        <w:jc w:val="both"/>
        <w:rPr>
          <w:b/>
        </w:rPr>
      </w:pPr>
      <w:r w:rsidRPr="00E861F5">
        <w:rPr>
          <w:b/>
        </w:rPr>
        <w:t>Members Present:</w:t>
      </w:r>
    </w:p>
    <w:p w:rsidR="00DC3429" w:rsidRDefault="00DC3429" w:rsidP="006A598A">
      <w:pPr>
        <w:jc w:val="both"/>
      </w:pPr>
      <w:r w:rsidRPr="00DC3429">
        <w:t>Christiana Moore</w:t>
      </w:r>
    </w:p>
    <w:p w:rsidR="00E70B9D" w:rsidRDefault="00E70B9D" w:rsidP="006A598A">
      <w:pPr>
        <w:jc w:val="both"/>
      </w:pPr>
      <w:r>
        <w:t>Richard Monaco</w:t>
      </w:r>
    </w:p>
    <w:p w:rsidR="00E70B9D" w:rsidRDefault="00E70B9D" w:rsidP="006A598A">
      <w:pPr>
        <w:jc w:val="both"/>
      </w:pPr>
      <w:r>
        <w:t>Lori Tuell</w:t>
      </w:r>
    </w:p>
    <w:p w:rsidR="00E70B9D" w:rsidRDefault="00E70B9D" w:rsidP="006A598A">
      <w:pPr>
        <w:jc w:val="both"/>
      </w:pPr>
      <w:r>
        <w:t>Carol Carr</w:t>
      </w:r>
    </w:p>
    <w:p w:rsidR="00E70B9D" w:rsidRDefault="00E70B9D" w:rsidP="006A598A">
      <w:pPr>
        <w:jc w:val="both"/>
      </w:pPr>
      <w:r>
        <w:t>Sue Kay Kneifel</w:t>
      </w:r>
    </w:p>
    <w:p w:rsidR="00584731" w:rsidRDefault="00584731" w:rsidP="006A598A">
      <w:pPr>
        <w:jc w:val="both"/>
      </w:pPr>
      <w:r>
        <w:t>Sha</w:t>
      </w:r>
      <w:r w:rsidR="00C012E9">
        <w:t>na Ellis</w:t>
      </w:r>
      <w:bookmarkStart w:id="0" w:name="_GoBack"/>
      <w:bookmarkEnd w:id="0"/>
    </w:p>
    <w:p w:rsidR="00E70B9D" w:rsidRDefault="00E70B9D" w:rsidP="006A598A">
      <w:pPr>
        <w:jc w:val="both"/>
      </w:pPr>
    </w:p>
    <w:p w:rsidR="004D0D93" w:rsidRPr="00E861F5" w:rsidRDefault="004D0D93" w:rsidP="00DC3429">
      <w:pPr>
        <w:rPr>
          <w:b/>
        </w:rPr>
      </w:pPr>
      <w:r w:rsidRPr="00E861F5">
        <w:rPr>
          <w:b/>
        </w:rPr>
        <w:t>State Procurement Office Staff Present:</w:t>
      </w:r>
    </w:p>
    <w:p w:rsidR="00DC3429" w:rsidRDefault="00DC3429" w:rsidP="00DC3429">
      <w:pPr>
        <w:tabs>
          <w:tab w:val="left" w:pos="3544"/>
        </w:tabs>
      </w:pPr>
      <w:r>
        <w:t>Jason Rutka</w:t>
      </w:r>
    </w:p>
    <w:p w:rsidR="00E70B9D" w:rsidRDefault="00DC3429" w:rsidP="00DC3429">
      <w:pPr>
        <w:tabs>
          <w:tab w:val="left" w:pos="3544"/>
        </w:tabs>
      </w:pPr>
      <w:r>
        <w:t>Brittany Ochs</w:t>
      </w:r>
    </w:p>
    <w:p w:rsidR="004D0D93" w:rsidRPr="000A7D60" w:rsidRDefault="00E70B9D" w:rsidP="00DC3429">
      <w:pPr>
        <w:tabs>
          <w:tab w:val="left" w:pos="3544"/>
        </w:tabs>
      </w:pPr>
      <w:r>
        <w:t>Chris Lacey</w:t>
      </w:r>
      <w:r w:rsidR="002F084B" w:rsidRPr="00E861F5">
        <w:rPr>
          <w:b/>
          <w:color w:val="0070C0"/>
        </w:rPr>
        <w:tab/>
      </w:r>
    </w:p>
    <w:p w:rsidR="004D0D93" w:rsidRPr="00E861F5" w:rsidRDefault="004D0D93" w:rsidP="00393CE5">
      <w:pPr>
        <w:rPr>
          <w:b/>
        </w:rPr>
      </w:pPr>
    </w:p>
    <w:p w:rsidR="004D0D93" w:rsidRDefault="004D0D93" w:rsidP="00DC3429">
      <w:pPr>
        <w:rPr>
          <w:b/>
        </w:rPr>
      </w:pPr>
      <w:r w:rsidRPr="00E861F5">
        <w:rPr>
          <w:b/>
        </w:rPr>
        <w:t>Others Present:</w:t>
      </w:r>
    </w:p>
    <w:p w:rsidR="00E70B9D" w:rsidRPr="00E70B9D" w:rsidRDefault="00E70B9D" w:rsidP="00DC3429">
      <w:r w:rsidRPr="00E70B9D">
        <w:t>Quality Connections</w:t>
      </w:r>
    </w:p>
    <w:p w:rsidR="00E70B9D" w:rsidRPr="00E70B9D" w:rsidRDefault="00E70B9D" w:rsidP="00DC3429">
      <w:proofErr w:type="spellStart"/>
      <w:r w:rsidRPr="00E70B9D">
        <w:t>Wist</w:t>
      </w:r>
      <w:proofErr w:type="spellEnd"/>
    </w:p>
    <w:p w:rsidR="00E70B9D" w:rsidRPr="00E70B9D" w:rsidRDefault="00E70B9D" w:rsidP="00DC3429">
      <w:r w:rsidRPr="00E70B9D">
        <w:t>HP</w:t>
      </w:r>
    </w:p>
    <w:p w:rsidR="009B4C8E" w:rsidRPr="00E861F5" w:rsidRDefault="009B4C8E" w:rsidP="00393CE5">
      <w:pPr>
        <w:rPr>
          <w:b/>
        </w:rPr>
      </w:pPr>
    </w:p>
    <w:p w:rsidR="004D0D93" w:rsidRPr="00E861F5" w:rsidRDefault="004D0D93" w:rsidP="00393CE5">
      <w:pPr>
        <w:rPr>
          <w:b/>
        </w:rPr>
      </w:pPr>
      <w:r w:rsidRPr="00E861F5">
        <w:rPr>
          <w:b/>
        </w:rPr>
        <w:t>Minutes:</w:t>
      </w:r>
    </w:p>
    <w:p w:rsidR="00A748E0" w:rsidRPr="00E861F5" w:rsidRDefault="00A748E0" w:rsidP="00A748E0">
      <w:pPr>
        <w:widowControl w:val="0"/>
        <w:ind w:left="540"/>
        <w:rPr>
          <w:b/>
        </w:rPr>
      </w:pPr>
    </w:p>
    <w:p w:rsidR="005378F2" w:rsidRPr="005378F2" w:rsidRDefault="005378F2" w:rsidP="005378F2">
      <w:pPr>
        <w:widowControl w:val="0"/>
        <w:numPr>
          <w:ilvl w:val="0"/>
          <w:numId w:val="1"/>
        </w:numPr>
        <w:rPr>
          <w:b/>
        </w:rPr>
      </w:pPr>
      <w:r w:rsidRPr="00E861F5">
        <w:rPr>
          <w:b/>
        </w:rPr>
        <w:t xml:space="preserve">ROLL CALL:  </w:t>
      </w:r>
      <w:r>
        <w:t>Group Introductions</w:t>
      </w:r>
    </w:p>
    <w:p w:rsidR="005378F2" w:rsidRPr="00E861F5" w:rsidRDefault="005378F2" w:rsidP="005378F2">
      <w:pPr>
        <w:widowControl w:val="0"/>
        <w:ind w:left="540"/>
        <w:rPr>
          <w:b/>
        </w:rPr>
      </w:pPr>
    </w:p>
    <w:p w:rsidR="00CB5669" w:rsidRPr="00E861F5" w:rsidRDefault="00CB5669" w:rsidP="00CB5669">
      <w:pPr>
        <w:widowControl w:val="0"/>
        <w:numPr>
          <w:ilvl w:val="0"/>
          <w:numId w:val="1"/>
        </w:numPr>
      </w:pPr>
      <w:r w:rsidRPr="00E861F5">
        <w:rPr>
          <w:b/>
        </w:rPr>
        <w:t xml:space="preserve">CALL TO ORDER:  </w:t>
      </w:r>
      <w:r w:rsidR="00DC3429">
        <w:t>Christiana Moore</w:t>
      </w:r>
      <w:r w:rsidRPr="00E861F5">
        <w:t xml:space="preserve"> cal</w:t>
      </w:r>
      <w:r w:rsidR="00DC3429">
        <w:t>led the meeting to order at 10:07AM</w:t>
      </w:r>
    </w:p>
    <w:p w:rsidR="00525316" w:rsidRPr="00E861F5" w:rsidRDefault="00525316" w:rsidP="005378F2">
      <w:pPr>
        <w:widowControl w:val="0"/>
        <w:rPr>
          <w:b/>
        </w:rPr>
      </w:pPr>
    </w:p>
    <w:p w:rsidR="00BC5ABB" w:rsidRPr="00E861F5" w:rsidRDefault="00BC5ABB" w:rsidP="00D85EFC">
      <w:pPr>
        <w:widowControl w:val="0"/>
        <w:numPr>
          <w:ilvl w:val="0"/>
          <w:numId w:val="1"/>
        </w:numPr>
        <w:rPr>
          <w:b/>
        </w:rPr>
      </w:pPr>
      <w:r w:rsidRPr="00E861F5">
        <w:rPr>
          <w:b/>
        </w:rPr>
        <w:t>MEETING MINUTE APPROVAL:</w:t>
      </w:r>
    </w:p>
    <w:p w:rsidR="002A283A" w:rsidRDefault="00DC3429" w:rsidP="00BC3F3C">
      <w:pPr>
        <w:pStyle w:val="ListParagraph"/>
        <w:widowControl w:val="0"/>
        <w:numPr>
          <w:ilvl w:val="2"/>
          <w:numId w:val="1"/>
        </w:numPr>
      </w:pPr>
      <w:r>
        <w:t xml:space="preserve">Proposed Amendments: </w:t>
      </w:r>
    </w:p>
    <w:p w:rsidR="002A283A" w:rsidRDefault="00B036E3" w:rsidP="002A283A">
      <w:pPr>
        <w:pStyle w:val="ListParagraph"/>
        <w:widowControl w:val="0"/>
        <w:numPr>
          <w:ilvl w:val="0"/>
          <w:numId w:val="34"/>
        </w:numPr>
      </w:pPr>
      <w:r>
        <w:t xml:space="preserve">Name </w:t>
      </w:r>
      <w:r w:rsidR="00F1361F">
        <w:t>Spelling Correction</w:t>
      </w:r>
    </w:p>
    <w:p w:rsidR="00DC3429" w:rsidRDefault="002A283A" w:rsidP="002A283A">
      <w:pPr>
        <w:pStyle w:val="ListParagraph"/>
        <w:widowControl w:val="0"/>
        <w:numPr>
          <w:ilvl w:val="0"/>
          <w:numId w:val="34"/>
        </w:numPr>
      </w:pPr>
      <w:r>
        <w:t>R</w:t>
      </w:r>
      <w:r w:rsidR="00DC3429">
        <w:t>em</w:t>
      </w:r>
      <w:r>
        <w:t>oval of</w:t>
      </w:r>
      <w:r w:rsidR="00D90983">
        <w:t xml:space="preserve"> Richard Monaco</w:t>
      </w:r>
      <w:r>
        <w:t xml:space="preserve"> from Attendance List</w:t>
      </w:r>
    </w:p>
    <w:p w:rsidR="00BC3F3C" w:rsidRPr="00E861F5" w:rsidRDefault="00BC5ABB" w:rsidP="00BC3F3C">
      <w:pPr>
        <w:pStyle w:val="ListParagraph"/>
        <w:widowControl w:val="0"/>
        <w:numPr>
          <w:ilvl w:val="2"/>
          <w:numId w:val="1"/>
        </w:numPr>
      </w:pPr>
      <w:r w:rsidRPr="00E861F5">
        <w:t xml:space="preserve">Motion to </w:t>
      </w:r>
      <w:r w:rsidRPr="00DC3429">
        <w:t xml:space="preserve">approve </w:t>
      </w:r>
      <w:r w:rsidR="00DC3429" w:rsidRPr="00DC3429">
        <w:t xml:space="preserve">7/26/27 </w:t>
      </w:r>
      <w:r w:rsidRPr="00E861F5">
        <w:t>Meeting Minutes- Motion Carries/Approved</w:t>
      </w:r>
      <w:r w:rsidR="00E70B9D">
        <w:t xml:space="preserve"> with addition of Proposed</w:t>
      </w:r>
      <w:r w:rsidR="00DC3429">
        <w:t xml:space="preserve"> Amendments.</w:t>
      </w:r>
    </w:p>
    <w:p w:rsidR="00525316" w:rsidRPr="00DC3429" w:rsidRDefault="00525316" w:rsidP="00DC3429">
      <w:pPr>
        <w:widowControl w:val="0"/>
        <w:rPr>
          <w:b/>
        </w:rPr>
      </w:pPr>
    </w:p>
    <w:p w:rsidR="00965821" w:rsidRPr="00E861F5" w:rsidRDefault="00DC3429" w:rsidP="00362636">
      <w:pPr>
        <w:pStyle w:val="ListParagraph"/>
        <w:widowControl w:val="0"/>
        <w:numPr>
          <w:ilvl w:val="0"/>
          <w:numId w:val="1"/>
        </w:numPr>
        <w:rPr>
          <w:b/>
        </w:rPr>
      </w:pPr>
      <w:r>
        <w:rPr>
          <w:b/>
        </w:rPr>
        <w:t>QUALITY CONNECTIONS MANDATORY CONTRACT PROPOSAL</w:t>
      </w:r>
      <w:r w:rsidR="00965821" w:rsidRPr="00E861F5">
        <w:rPr>
          <w:b/>
        </w:rPr>
        <w:t>:</w:t>
      </w:r>
    </w:p>
    <w:p w:rsidR="00525316" w:rsidRDefault="0072652B" w:rsidP="00DC3429">
      <w:pPr>
        <w:pStyle w:val="ListParagraph"/>
        <w:widowControl w:val="0"/>
        <w:numPr>
          <w:ilvl w:val="2"/>
          <w:numId w:val="1"/>
        </w:numPr>
      </w:pPr>
      <w:r>
        <w:t>QC Slide Deck shared with Attendees</w:t>
      </w:r>
      <w:r w:rsidR="00B036E3">
        <w:t xml:space="preserve"> </w:t>
      </w:r>
    </w:p>
    <w:p w:rsidR="00F1361F" w:rsidRDefault="00F1361F" w:rsidP="0072652B">
      <w:pPr>
        <w:pStyle w:val="ListParagraph"/>
        <w:widowControl w:val="0"/>
        <w:numPr>
          <w:ilvl w:val="0"/>
          <w:numId w:val="36"/>
        </w:numPr>
      </w:pPr>
      <w:r>
        <w:t>QC is not a Pass-Through</w:t>
      </w:r>
    </w:p>
    <w:p w:rsidR="00B036E3" w:rsidRDefault="000A7D60" w:rsidP="0072652B">
      <w:pPr>
        <w:pStyle w:val="ListParagraph"/>
        <w:widowControl w:val="0"/>
        <w:numPr>
          <w:ilvl w:val="0"/>
          <w:numId w:val="36"/>
        </w:numPr>
      </w:pPr>
      <w:r>
        <w:t xml:space="preserve">If awarded, </w:t>
      </w:r>
      <w:r w:rsidR="00F1361F">
        <w:t>89% of the State would be serviced without Drop-Shipping</w:t>
      </w:r>
    </w:p>
    <w:p w:rsidR="00B036E3" w:rsidRDefault="00B036E3" w:rsidP="0072652B">
      <w:pPr>
        <w:pStyle w:val="ListParagraph"/>
        <w:widowControl w:val="0"/>
        <w:numPr>
          <w:ilvl w:val="0"/>
          <w:numId w:val="36"/>
        </w:numPr>
      </w:pPr>
      <w:r>
        <w:t>QC provides Direct Labor</w:t>
      </w:r>
      <w:r w:rsidR="00F1361F">
        <w:t xml:space="preserve"> (Ability One/Texas defined</w:t>
      </w:r>
      <w:r w:rsidR="000A7D60">
        <w:t>:</w:t>
      </w:r>
      <w:r w:rsidR="00F1361F">
        <w:t xml:space="preserve"> “Direct Labor”)</w:t>
      </w:r>
    </w:p>
    <w:p w:rsidR="00B036E3" w:rsidRDefault="00B036E3" w:rsidP="0072652B">
      <w:pPr>
        <w:pStyle w:val="ListParagraph"/>
        <w:widowControl w:val="0"/>
        <w:numPr>
          <w:ilvl w:val="0"/>
          <w:numId w:val="36"/>
        </w:numPr>
      </w:pPr>
      <w:r>
        <w:lastRenderedPageBreak/>
        <w:t xml:space="preserve">QC is </w:t>
      </w:r>
      <w:r w:rsidR="002A283A">
        <w:t>Value Added</w:t>
      </w:r>
      <w:r w:rsidR="000A7D60">
        <w:t xml:space="preserve"> (Texas </w:t>
      </w:r>
      <w:r w:rsidR="00F1361F">
        <w:t>defined: “Value Added”)</w:t>
      </w:r>
    </w:p>
    <w:p w:rsidR="000A7D60" w:rsidRDefault="000A7D60" w:rsidP="0072652B">
      <w:pPr>
        <w:pStyle w:val="ListParagraph"/>
        <w:widowControl w:val="0"/>
        <w:numPr>
          <w:ilvl w:val="0"/>
          <w:numId w:val="36"/>
        </w:numPr>
      </w:pPr>
      <w:r>
        <w:t>QC is currently doing $88,000/month</w:t>
      </w:r>
      <w:r w:rsidR="00B11820">
        <w:t xml:space="preserve"> in Sales</w:t>
      </w:r>
      <w:r>
        <w:t xml:space="preserve"> ($19,000 in OEM.)</w:t>
      </w:r>
    </w:p>
    <w:p w:rsidR="000A7D60" w:rsidRDefault="000A7D60" w:rsidP="0072652B">
      <w:pPr>
        <w:pStyle w:val="ListParagraph"/>
        <w:widowControl w:val="0"/>
        <w:numPr>
          <w:ilvl w:val="0"/>
          <w:numId w:val="36"/>
        </w:numPr>
      </w:pPr>
      <w:r>
        <w:t>QC is currently covering 17% of the State</w:t>
      </w:r>
    </w:p>
    <w:p w:rsidR="000A7D60" w:rsidRDefault="000A7D60" w:rsidP="0072652B">
      <w:pPr>
        <w:pStyle w:val="ListParagraph"/>
        <w:widowControl w:val="0"/>
        <w:numPr>
          <w:ilvl w:val="0"/>
          <w:numId w:val="36"/>
        </w:numPr>
      </w:pPr>
      <w:r>
        <w:t>QC currently has 11 FTEs and employs 37 individuals with disabilities</w:t>
      </w:r>
    </w:p>
    <w:p w:rsidR="000A7D60" w:rsidRDefault="000A7D60" w:rsidP="0072652B">
      <w:pPr>
        <w:pStyle w:val="ListParagraph"/>
        <w:widowControl w:val="0"/>
        <w:numPr>
          <w:ilvl w:val="0"/>
          <w:numId w:val="36"/>
        </w:numPr>
      </w:pPr>
      <w:r>
        <w:t xml:space="preserve">QC is </w:t>
      </w:r>
      <w:r w:rsidR="00B11820">
        <w:t xml:space="preserve">at </w:t>
      </w:r>
      <w:r>
        <w:t>31% of current capacity, but overstaffed</w:t>
      </w:r>
    </w:p>
    <w:p w:rsidR="000A7D60" w:rsidRDefault="000A7D60" w:rsidP="0072652B">
      <w:pPr>
        <w:pStyle w:val="ListParagraph"/>
        <w:widowControl w:val="0"/>
        <w:numPr>
          <w:ilvl w:val="0"/>
          <w:numId w:val="36"/>
        </w:numPr>
      </w:pPr>
      <w:r>
        <w:t>If awarded, QC anticipates $338,000/month</w:t>
      </w:r>
      <w:r w:rsidR="00B11820">
        <w:t xml:space="preserve"> in Sales</w:t>
      </w:r>
    </w:p>
    <w:p w:rsidR="000A7D60" w:rsidRDefault="000A7D60" w:rsidP="0072652B">
      <w:pPr>
        <w:pStyle w:val="ListParagraph"/>
        <w:widowControl w:val="0"/>
        <w:numPr>
          <w:ilvl w:val="0"/>
          <w:numId w:val="36"/>
        </w:numPr>
      </w:pPr>
      <w:r>
        <w:t>If awarded, QC would add additional crews across the State</w:t>
      </w:r>
      <w:r w:rsidR="00786617">
        <w:t xml:space="preserve"> (up to 60 new people)</w:t>
      </w:r>
    </w:p>
    <w:p w:rsidR="00786617" w:rsidRDefault="00786617" w:rsidP="0072652B">
      <w:pPr>
        <w:pStyle w:val="ListParagraph"/>
        <w:widowControl w:val="0"/>
        <w:numPr>
          <w:ilvl w:val="0"/>
          <w:numId w:val="36"/>
        </w:numPr>
      </w:pPr>
      <w:r>
        <w:t>QC would also partner w</w:t>
      </w:r>
      <w:r w:rsidR="00B11820">
        <w:t>ith other CNAD</w:t>
      </w:r>
      <w:r>
        <w:t>s to ramp-up capacity</w:t>
      </w:r>
    </w:p>
    <w:p w:rsidR="00786617" w:rsidRDefault="000A7D60" w:rsidP="00786617">
      <w:pPr>
        <w:pStyle w:val="ListParagraph"/>
        <w:widowControl w:val="0"/>
        <w:numPr>
          <w:ilvl w:val="0"/>
          <w:numId w:val="36"/>
        </w:numPr>
      </w:pPr>
      <w:r>
        <w:t>QC is an authorized HP Dealer</w:t>
      </w:r>
      <w:r w:rsidR="00786617">
        <w:t xml:space="preserve"> </w:t>
      </w:r>
    </w:p>
    <w:p w:rsidR="00786617" w:rsidRDefault="00786617" w:rsidP="0072652B">
      <w:pPr>
        <w:pStyle w:val="ListParagraph"/>
        <w:widowControl w:val="0"/>
        <w:numPr>
          <w:ilvl w:val="0"/>
          <w:numId w:val="36"/>
        </w:numPr>
      </w:pPr>
      <w:r>
        <w:t>85% of QC deliveries happen within 48Hrs</w:t>
      </w:r>
    </w:p>
    <w:p w:rsidR="00786617" w:rsidRDefault="00786617" w:rsidP="0072652B">
      <w:pPr>
        <w:pStyle w:val="ListParagraph"/>
        <w:widowControl w:val="0"/>
        <w:numPr>
          <w:ilvl w:val="0"/>
          <w:numId w:val="36"/>
        </w:numPr>
      </w:pPr>
      <w:r>
        <w:t>12% of current QC Orders are Drop-Shipped</w:t>
      </w:r>
    </w:p>
    <w:p w:rsidR="00B036E3" w:rsidRDefault="00B036E3" w:rsidP="0072652B">
      <w:pPr>
        <w:pStyle w:val="ListParagraph"/>
        <w:widowControl w:val="0"/>
        <w:numPr>
          <w:ilvl w:val="0"/>
          <w:numId w:val="36"/>
        </w:numPr>
      </w:pPr>
      <w:r>
        <w:t>QC addressed Liquidity Gap</w:t>
      </w:r>
      <w:r w:rsidR="00786617">
        <w:t xml:space="preserve"> ($1M Line of Credit)</w:t>
      </w:r>
    </w:p>
    <w:p w:rsidR="000A7D60" w:rsidRDefault="00B036E3" w:rsidP="00402500">
      <w:pPr>
        <w:pStyle w:val="ListParagraph"/>
        <w:widowControl w:val="0"/>
        <w:numPr>
          <w:ilvl w:val="0"/>
          <w:numId w:val="36"/>
        </w:numPr>
      </w:pPr>
      <w:r>
        <w:t>QC addressed Sales Tax</w:t>
      </w:r>
    </w:p>
    <w:p w:rsidR="00F1361F" w:rsidRDefault="0072652B" w:rsidP="0072652B">
      <w:pPr>
        <w:pStyle w:val="ListParagraph"/>
        <w:widowControl w:val="0"/>
        <w:numPr>
          <w:ilvl w:val="2"/>
          <w:numId w:val="1"/>
        </w:numPr>
      </w:pPr>
      <w:r>
        <w:t>QC Concern</w:t>
      </w:r>
      <w:r w:rsidR="00786617">
        <w:t>s</w:t>
      </w:r>
      <w:r>
        <w:t xml:space="preserve">: </w:t>
      </w:r>
    </w:p>
    <w:p w:rsidR="0072652B" w:rsidRDefault="0072652B" w:rsidP="00F1361F">
      <w:pPr>
        <w:pStyle w:val="ListParagraph"/>
        <w:widowControl w:val="0"/>
        <w:numPr>
          <w:ilvl w:val="4"/>
          <w:numId w:val="1"/>
        </w:numPr>
      </w:pPr>
      <w:r>
        <w:t>Current Contract Violates Current Code</w:t>
      </w:r>
    </w:p>
    <w:p w:rsidR="00B036E3" w:rsidRDefault="00B036E3" w:rsidP="00B036E3">
      <w:pPr>
        <w:pStyle w:val="ListParagraph"/>
        <w:widowControl w:val="0"/>
        <w:numPr>
          <w:ilvl w:val="4"/>
          <w:numId w:val="1"/>
        </w:numPr>
      </w:pPr>
      <w:r>
        <w:t>QC Feasibility called into questio</w:t>
      </w:r>
      <w:r w:rsidR="00786617">
        <w:t>n after AG said they were “a go</w:t>
      </w:r>
      <w:r>
        <w:t>”</w:t>
      </w:r>
    </w:p>
    <w:p w:rsidR="00B036E3" w:rsidRDefault="0072652B" w:rsidP="00B036E3">
      <w:pPr>
        <w:pStyle w:val="ListParagraph"/>
        <w:widowControl w:val="0"/>
        <w:numPr>
          <w:ilvl w:val="4"/>
          <w:numId w:val="1"/>
        </w:numPr>
      </w:pPr>
      <w:r>
        <w:t xml:space="preserve">NASPO Contract violates Statute by allow the purchase of remanufactured cartridges- This is supposed to be QC Business </w:t>
      </w:r>
    </w:p>
    <w:p w:rsidR="00B036E3" w:rsidRDefault="00786617" w:rsidP="00B036E3">
      <w:pPr>
        <w:pStyle w:val="ListParagraph"/>
        <w:widowControl w:val="0"/>
        <w:numPr>
          <w:ilvl w:val="4"/>
          <w:numId w:val="1"/>
        </w:numPr>
      </w:pPr>
      <w:r>
        <w:t>Definitions need to be agreed upon and finalized; d</w:t>
      </w:r>
      <w:r w:rsidR="0072652B">
        <w:t>efinitions are not in Statute</w:t>
      </w:r>
    </w:p>
    <w:p w:rsidR="00786617" w:rsidRDefault="00B036E3" w:rsidP="00402500">
      <w:pPr>
        <w:pStyle w:val="ListParagraph"/>
        <w:widowControl w:val="0"/>
        <w:numPr>
          <w:ilvl w:val="4"/>
          <w:numId w:val="1"/>
        </w:numPr>
      </w:pPr>
      <w:r>
        <w:t>SPO</w:t>
      </w:r>
      <w:r w:rsidR="0072652B">
        <w:t xml:space="preserve"> did not provide Usage until late into negotiations</w:t>
      </w:r>
    </w:p>
    <w:p w:rsidR="00786617" w:rsidRDefault="00402500" w:rsidP="00786617">
      <w:pPr>
        <w:pStyle w:val="ListParagraph"/>
        <w:widowControl w:val="0"/>
        <w:numPr>
          <w:ilvl w:val="2"/>
          <w:numId w:val="1"/>
        </w:numPr>
      </w:pPr>
      <w:r>
        <w:t xml:space="preserve">Committee Member Questions </w:t>
      </w:r>
      <w:r w:rsidR="00786617">
        <w:t xml:space="preserve">after </w:t>
      </w:r>
      <w:r>
        <w:t>QC Slide Deck</w:t>
      </w:r>
      <w:r w:rsidR="00786617">
        <w:t>:</w:t>
      </w:r>
    </w:p>
    <w:p w:rsidR="00402500" w:rsidRDefault="00402500" w:rsidP="00786617">
      <w:pPr>
        <w:pStyle w:val="ListParagraph"/>
        <w:widowControl w:val="0"/>
        <w:numPr>
          <w:ilvl w:val="4"/>
          <w:numId w:val="1"/>
        </w:numPr>
      </w:pPr>
      <w:r>
        <w:t xml:space="preserve">Richard Monaco Question: </w:t>
      </w:r>
      <w:r w:rsidR="00B036E3">
        <w:t>What is</w:t>
      </w:r>
      <w:r>
        <w:t xml:space="preserve"> to keep Nonprofits from partnering with larger suppliers and circumventing the Procurement Process/Competitive Bidding Process?</w:t>
      </w:r>
      <w:r w:rsidR="00B036E3">
        <w:t xml:space="preserve"> </w:t>
      </w:r>
    </w:p>
    <w:p w:rsidR="0072652B" w:rsidRDefault="00402500" w:rsidP="00402500">
      <w:pPr>
        <w:pStyle w:val="ListParagraph"/>
        <w:widowControl w:val="0"/>
        <w:ind w:left="3780"/>
      </w:pPr>
      <w:r>
        <w:t xml:space="preserve">QC </w:t>
      </w:r>
      <w:r w:rsidR="00B036E3">
        <w:t xml:space="preserve">Answer: There is no way to get around private sector partnership. The Statute is written poorly. The State did not anticipate an arrangement like this. </w:t>
      </w:r>
      <w:r>
        <w:t>New Jersey Care Plus fo</w:t>
      </w:r>
      <w:r w:rsidR="001746E6">
        <w:t>llows this model, but it works</w:t>
      </w:r>
    </w:p>
    <w:p w:rsidR="00B11820" w:rsidRDefault="00B11820" w:rsidP="00402500">
      <w:pPr>
        <w:pStyle w:val="ListParagraph"/>
        <w:widowControl w:val="0"/>
        <w:ind w:left="3780"/>
      </w:pPr>
      <w:r>
        <w:t>SPO’s Input: We do not recommend a mandatory QC Contract. Contracts such as this, circumvent the Competitive Bid Process</w:t>
      </w:r>
    </w:p>
    <w:p w:rsidR="00B11820" w:rsidRDefault="00B11820" w:rsidP="00B11820">
      <w:pPr>
        <w:pStyle w:val="ListParagraph"/>
        <w:widowControl w:val="0"/>
        <w:numPr>
          <w:ilvl w:val="2"/>
          <w:numId w:val="1"/>
        </w:numPr>
      </w:pPr>
      <w:r>
        <w:t>SPO Slide Deck shared with Attendees</w:t>
      </w:r>
    </w:p>
    <w:p w:rsidR="00BC5495" w:rsidRDefault="00353247" w:rsidP="00D82350">
      <w:pPr>
        <w:pStyle w:val="ListParagraph"/>
        <w:widowControl w:val="0"/>
        <w:numPr>
          <w:ilvl w:val="4"/>
          <w:numId w:val="1"/>
        </w:numPr>
      </w:pPr>
      <w:r>
        <w:t>We do not recommend a Mandatory Single-Supplier Contract with over 30,000 line items</w:t>
      </w:r>
    </w:p>
    <w:p w:rsidR="00353247" w:rsidRDefault="004D0B29" w:rsidP="00D82350">
      <w:pPr>
        <w:pStyle w:val="ListParagraph"/>
        <w:widowControl w:val="0"/>
        <w:numPr>
          <w:ilvl w:val="4"/>
          <w:numId w:val="1"/>
        </w:numPr>
      </w:pPr>
      <w:r>
        <w:t xml:space="preserve">There is a massive need for OEM Toner; QC Capacity Plan is based </w:t>
      </w:r>
      <w:proofErr w:type="gramStart"/>
      <w:r>
        <w:t>off of</w:t>
      </w:r>
      <w:proofErr w:type="gramEnd"/>
      <w:r>
        <w:t xml:space="preserve"> State Spend; there are </w:t>
      </w:r>
      <w:proofErr w:type="spellStart"/>
      <w:r>
        <w:t>CoOp</w:t>
      </w:r>
      <w:proofErr w:type="spellEnd"/>
      <w:r>
        <w:t xml:space="preserve"> Customers too. </w:t>
      </w:r>
    </w:p>
    <w:p w:rsidR="004D0B29" w:rsidRDefault="004D0B29" w:rsidP="00D82350">
      <w:pPr>
        <w:pStyle w:val="ListParagraph"/>
        <w:widowControl w:val="0"/>
        <w:numPr>
          <w:ilvl w:val="4"/>
          <w:numId w:val="1"/>
        </w:numPr>
      </w:pPr>
      <w:r>
        <w:t>The State would take on considerable Risk by awarding to a Single-Supplier and essentially inhibit competitive bidding</w:t>
      </w:r>
    </w:p>
    <w:p w:rsidR="004D0B29" w:rsidRDefault="004D0B29" w:rsidP="00D82350">
      <w:pPr>
        <w:pStyle w:val="ListParagraph"/>
        <w:widowControl w:val="0"/>
        <w:numPr>
          <w:ilvl w:val="4"/>
          <w:numId w:val="1"/>
        </w:numPr>
      </w:pPr>
      <w:r>
        <w:t xml:space="preserve">Multi-Vendor allows State to hedge Risk if a company goes out of business, etc. </w:t>
      </w:r>
    </w:p>
    <w:p w:rsidR="004D0B29" w:rsidRDefault="004D0B29" w:rsidP="00D82350">
      <w:pPr>
        <w:pStyle w:val="ListParagraph"/>
        <w:widowControl w:val="0"/>
        <w:numPr>
          <w:ilvl w:val="4"/>
          <w:numId w:val="1"/>
        </w:numPr>
      </w:pPr>
      <w:r>
        <w:t xml:space="preserve">14X Growth Rate for QC Overnight. QC has only proposed a 2X Growth Headcount. SPO is not sure that that QC will be </w:t>
      </w:r>
      <w:r>
        <w:lastRenderedPageBreak/>
        <w:t>able to s</w:t>
      </w:r>
      <w:r w:rsidR="001746E6">
        <w:t>upport such a large Growth Rate</w:t>
      </w:r>
    </w:p>
    <w:p w:rsidR="001746E6" w:rsidRDefault="001746E6" w:rsidP="00D82350">
      <w:pPr>
        <w:pStyle w:val="ListParagraph"/>
        <w:widowControl w:val="0"/>
        <w:numPr>
          <w:ilvl w:val="4"/>
          <w:numId w:val="1"/>
        </w:numPr>
      </w:pPr>
      <w:r>
        <w:t>Immediate impact to other Toner Suppliers</w:t>
      </w:r>
    </w:p>
    <w:p w:rsidR="001746E6" w:rsidRDefault="004C5BD3" w:rsidP="00D82350">
      <w:pPr>
        <w:pStyle w:val="ListParagraph"/>
        <w:widowControl w:val="0"/>
        <w:numPr>
          <w:ilvl w:val="4"/>
          <w:numId w:val="1"/>
        </w:numPr>
      </w:pPr>
      <w:r>
        <w:t>Punch-Out Pricing and Contract Pricing are no</w:t>
      </w:r>
      <w:r w:rsidR="00E30E7F">
        <w:t>t identical; this should not be</w:t>
      </w:r>
    </w:p>
    <w:p w:rsidR="004C5BD3" w:rsidRDefault="004C5BD3" w:rsidP="00D82350">
      <w:pPr>
        <w:pStyle w:val="ListParagraph"/>
        <w:widowControl w:val="0"/>
        <w:numPr>
          <w:ilvl w:val="4"/>
          <w:numId w:val="1"/>
        </w:numPr>
      </w:pPr>
      <w:r>
        <w:t xml:space="preserve">These are the things that we purpose: We will fix the remanufactured toner issue. We will also assist QC get the word out about QC’s </w:t>
      </w:r>
      <w:r w:rsidR="00E30E7F">
        <w:t>Current Contract</w:t>
      </w:r>
    </w:p>
    <w:p w:rsidR="009A59FF" w:rsidRDefault="00390BD4" w:rsidP="009A59FF">
      <w:pPr>
        <w:pStyle w:val="ListParagraph"/>
        <w:widowControl w:val="0"/>
        <w:numPr>
          <w:ilvl w:val="4"/>
          <w:numId w:val="1"/>
        </w:numPr>
      </w:pPr>
      <w:r>
        <w:t>“</w:t>
      </w:r>
      <w:r w:rsidR="009A59FF">
        <w:t xml:space="preserve">Big Deal” </w:t>
      </w:r>
      <w:r>
        <w:t>P</w:t>
      </w:r>
      <w:r w:rsidR="009A59FF">
        <w:t>ricing is not locked in with HP. Nothing is guaranteed; there is an approval process</w:t>
      </w:r>
    </w:p>
    <w:p w:rsidR="002A283A" w:rsidRPr="00E861F5" w:rsidRDefault="002A283A" w:rsidP="009A59FF"/>
    <w:p w:rsidR="00251B81" w:rsidRDefault="00251B81" w:rsidP="00251B81">
      <w:pPr>
        <w:pStyle w:val="ListParagraph"/>
        <w:numPr>
          <w:ilvl w:val="0"/>
          <w:numId w:val="1"/>
        </w:numPr>
      </w:pPr>
      <w:r w:rsidRPr="00E861F5">
        <w:rPr>
          <w:b/>
          <w:bCs/>
        </w:rPr>
        <w:t>COMMITTEE COMMENTS AND SUGGESTIONS</w:t>
      </w:r>
      <w:r w:rsidRPr="00E861F5">
        <w:t xml:space="preserve">: </w:t>
      </w:r>
    </w:p>
    <w:p w:rsidR="00D82350" w:rsidRDefault="00D82350" w:rsidP="00D82350">
      <w:pPr>
        <w:pStyle w:val="ListParagraph"/>
        <w:numPr>
          <w:ilvl w:val="2"/>
          <w:numId w:val="1"/>
        </w:numPr>
      </w:pPr>
      <w:r>
        <w:t xml:space="preserve">Form a Sub Committee to </w:t>
      </w:r>
      <w:r w:rsidR="00A617B8">
        <w:t>define/</w:t>
      </w:r>
      <w:r>
        <w:t>publish definitions</w:t>
      </w:r>
    </w:p>
    <w:p w:rsidR="00D82350" w:rsidRDefault="00D82350" w:rsidP="00D82350">
      <w:pPr>
        <w:pStyle w:val="ListParagraph"/>
        <w:numPr>
          <w:ilvl w:val="2"/>
          <w:numId w:val="1"/>
        </w:numPr>
      </w:pPr>
      <w:r>
        <w:t>Ensure that QC receives all remanufactured toner busi</w:t>
      </w:r>
      <w:r w:rsidR="00A617B8">
        <w:t>ness</w:t>
      </w:r>
    </w:p>
    <w:p w:rsidR="002A5D48" w:rsidRPr="00E861F5" w:rsidRDefault="002A5D48" w:rsidP="00D82350">
      <w:pPr>
        <w:pStyle w:val="ListParagraph"/>
        <w:numPr>
          <w:ilvl w:val="2"/>
          <w:numId w:val="1"/>
        </w:numPr>
      </w:pPr>
      <w:r>
        <w:t>Fix 1</w:t>
      </w:r>
      <w:r w:rsidR="00A617B8">
        <w:t xml:space="preserve">% Set-Aside Reporting Issues </w:t>
      </w:r>
    </w:p>
    <w:p w:rsidR="00251B81" w:rsidRPr="00E861F5" w:rsidRDefault="00251B81" w:rsidP="00251B81">
      <w:pPr>
        <w:pStyle w:val="ListParagraph"/>
        <w:ind w:left="540"/>
      </w:pPr>
      <w:r w:rsidRPr="00E861F5">
        <w:t xml:space="preserve"> </w:t>
      </w:r>
    </w:p>
    <w:p w:rsidR="00251B81" w:rsidRPr="009A59FF" w:rsidRDefault="00251B81" w:rsidP="00251B81">
      <w:pPr>
        <w:pStyle w:val="ListParagraph"/>
        <w:numPr>
          <w:ilvl w:val="0"/>
          <w:numId w:val="1"/>
        </w:numPr>
      </w:pPr>
      <w:r w:rsidRPr="00E861F5">
        <w:rPr>
          <w:b/>
          <w:bCs/>
        </w:rPr>
        <w:t xml:space="preserve">FUTURE AGENDA ITEMS: </w:t>
      </w:r>
    </w:p>
    <w:p w:rsidR="009A59FF" w:rsidRPr="00E861F5" w:rsidRDefault="009A59FF" w:rsidP="009A59FF">
      <w:pPr>
        <w:pStyle w:val="ListParagraph"/>
        <w:numPr>
          <w:ilvl w:val="2"/>
          <w:numId w:val="1"/>
        </w:numPr>
      </w:pPr>
      <w:r>
        <w:rPr>
          <w:bCs/>
        </w:rPr>
        <w:t xml:space="preserve">“Big Deal” Pricing Issue – We need to see the letter. </w:t>
      </w:r>
    </w:p>
    <w:p w:rsidR="00251B81" w:rsidRPr="00E861F5" w:rsidRDefault="00251B81" w:rsidP="00251B81">
      <w:pPr>
        <w:pStyle w:val="ListParagraph"/>
      </w:pPr>
    </w:p>
    <w:p w:rsidR="003E62AB" w:rsidRPr="002A283A" w:rsidRDefault="00251B81" w:rsidP="00AC2E88">
      <w:pPr>
        <w:pStyle w:val="ListParagraph"/>
        <w:numPr>
          <w:ilvl w:val="0"/>
          <w:numId w:val="1"/>
        </w:numPr>
      </w:pPr>
      <w:r w:rsidRPr="002A283A">
        <w:rPr>
          <w:b/>
          <w:bCs/>
        </w:rPr>
        <w:t xml:space="preserve">CALL TO THE PUBLIC:  </w:t>
      </w:r>
    </w:p>
    <w:p w:rsidR="002A283A" w:rsidRPr="00E861F5" w:rsidRDefault="002A283A" w:rsidP="002A283A"/>
    <w:p w:rsidR="009E4218" w:rsidRPr="00E861F5" w:rsidRDefault="00525316" w:rsidP="00251B81">
      <w:pPr>
        <w:pStyle w:val="ListParagraph"/>
        <w:numPr>
          <w:ilvl w:val="0"/>
          <w:numId w:val="1"/>
        </w:numPr>
      </w:pPr>
      <w:r w:rsidRPr="00E861F5">
        <w:rPr>
          <w:b/>
          <w:bCs/>
        </w:rPr>
        <w:t>ADJOURNMENT</w:t>
      </w:r>
      <w:r w:rsidR="00251B81" w:rsidRPr="00E861F5">
        <w:rPr>
          <w:b/>
          <w:bCs/>
        </w:rPr>
        <w:t xml:space="preserve">:  </w:t>
      </w:r>
      <w:r w:rsidR="002A283A">
        <w:rPr>
          <w:bCs/>
        </w:rPr>
        <w:t xml:space="preserve">Meeting was adjourned at </w:t>
      </w:r>
      <w:r w:rsidR="009A59FF">
        <w:rPr>
          <w:bCs/>
        </w:rPr>
        <w:t>12:00PM</w:t>
      </w:r>
    </w:p>
    <w:p w:rsidR="009E4218" w:rsidRPr="00E861F5" w:rsidRDefault="009E4218" w:rsidP="009E4218">
      <w:pPr>
        <w:pStyle w:val="ListParagraph"/>
        <w:rPr>
          <w:bCs/>
        </w:rPr>
      </w:pPr>
    </w:p>
    <w:p w:rsidR="00251B81" w:rsidRPr="00E861F5" w:rsidRDefault="009A59FF" w:rsidP="00251B8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NEXT MEETING: </w:t>
      </w:r>
      <w:r w:rsidRPr="009A59FF">
        <w:rPr>
          <w:bCs/>
        </w:rPr>
        <w:t>11/27/17</w:t>
      </w:r>
    </w:p>
    <w:p w:rsidR="004D0D93" w:rsidRPr="00E861F5" w:rsidRDefault="004D0D93" w:rsidP="00393CE5">
      <w:pPr>
        <w:widowControl w:val="0"/>
        <w:rPr>
          <w:color w:val="0070C0"/>
        </w:rPr>
      </w:pPr>
    </w:p>
    <w:p w:rsidR="004D0D93" w:rsidRPr="00E861F5" w:rsidRDefault="004D0D93" w:rsidP="00393CE5">
      <w:pPr>
        <w:widowControl w:val="0"/>
      </w:pPr>
      <w:r w:rsidRPr="00E861F5">
        <w:t xml:space="preserve">For inclusion on the next regular agenda, contact </w:t>
      </w:r>
      <w:r w:rsidR="00F1361F">
        <w:t>Jason Rutka</w:t>
      </w:r>
      <w:r w:rsidRPr="00E861F5">
        <w:t xml:space="preserve"> at (602) </w:t>
      </w:r>
      <w:r w:rsidR="00D82350">
        <w:t>542-8087</w:t>
      </w:r>
      <w:r w:rsidR="00525316" w:rsidRPr="00E861F5">
        <w:t xml:space="preserve">. </w:t>
      </w:r>
      <w:r w:rsidRPr="00E861F5">
        <w:t xml:space="preserve">With prior notice </w:t>
      </w:r>
      <w:r w:rsidR="00F1361F">
        <w:t>Jason Rutka</w:t>
      </w:r>
      <w:r w:rsidRPr="00E861F5">
        <w:t xml:space="preserve">, committee members can appoint a proxy if they are unable to attend the meeting.  If you require special accommodations, please contact </w:t>
      </w:r>
      <w:r w:rsidR="00F1361F">
        <w:t>Jason Rutka</w:t>
      </w:r>
      <w:r w:rsidR="004E4276" w:rsidRPr="00E861F5">
        <w:t xml:space="preserve"> at (602) </w:t>
      </w:r>
      <w:r w:rsidR="00D82350">
        <w:t>542-8087</w:t>
      </w:r>
      <w:r w:rsidR="00525316" w:rsidRPr="00E861F5">
        <w:t xml:space="preserve"> </w:t>
      </w:r>
      <w:r w:rsidRPr="00E861F5">
        <w:t xml:space="preserve">at least three working days prior to the meeting. </w:t>
      </w:r>
    </w:p>
    <w:p w:rsidR="00A57A31" w:rsidRPr="00E861F5" w:rsidRDefault="00A57A31" w:rsidP="00393CE5">
      <w:pPr>
        <w:widowControl w:val="0"/>
      </w:pPr>
    </w:p>
    <w:p w:rsidR="00A57A31" w:rsidRPr="00E861F5" w:rsidRDefault="00A57A31" w:rsidP="00393CE5">
      <w:pPr>
        <w:widowControl w:val="0"/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5040"/>
        <w:gridCol w:w="360"/>
        <w:gridCol w:w="1260"/>
      </w:tblGrid>
      <w:tr w:rsidR="00E81609" w:rsidRPr="00E861F5" w:rsidTr="005C6CE1">
        <w:trPr>
          <w:trHeight w:val="890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  <w:rPr>
                <w:color w:val="0070C0"/>
              </w:rPr>
            </w:pPr>
          </w:p>
        </w:tc>
        <w:tc>
          <w:tcPr>
            <w:tcW w:w="504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  <w:r w:rsidRPr="00E861F5">
              <w:t>Submitted by:</w:t>
            </w:r>
          </w:p>
          <w:p w:rsidR="00E81609" w:rsidRPr="00E861F5" w:rsidRDefault="00E70B9D" w:rsidP="00393CE5">
            <w:pPr>
              <w:widowControl w:val="0"/>
            </w:pPr>
            <w:r>
              <w:t>Jason Rutka</w:t>
            </w:r>
          </w:p>
          <w:p w:rsidR="00E81609" w:rsidRPr="00E861F5" w:rsidRDefault="00E70B9D" w:rsidP="00393CE5">
            <w:pPr>
              <w:widowControl w:val="0"/>
            </w:pPr>
            <w:r>
              <w:t>Chief Statewide Compliance Officer</w:t>
            </w:r>
            <w:r w:rsidR="00E81609" w:rsidRPr="00E861F5">
              <w:t xml:space="preserve"> </w:t>
            </w:r>
          </w:p>
          <w:p w:rsidR="00E81609" w:rsidRPr="00E861F5" w:rsidRDefault="00E81609" w:rsidP="00393CE5">
            <w:pPr>
              <w:widowControl w:val="0"/>
              <w:rPr>
                <w:color w:val="0070C0"/>
              </w:rPr>
            </w:pPr>
            <w:r w:rsidRPr="00E861F5">
              <w:t>State Procurement Office</w:t>
            </w:r>
          </w:p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E81609" w:rsidRPr="00E861F5" w:rsidRDefault="00E81609" w:rsidP="00393CE5">
            <w:pPr>
              <w:widowControl w:val="0"/>
              <w:rPr>
                <w:color w:val="0070C0"/>
              </w:rPr>
            </w:pPr>
          </w:p>
        </w:tc>
      </w:tr>
      <w:tr w:rsidR="00E81609" w:rsidRPr="00E861F5" w:rsidTr="005C6CE1">
        <w:trPr>
          <w:trHeight w:val="341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5040" w:type="dxa"/>
            <w:shd w:val="clear" w:color="auto" w:fill="auto"/>
          </w:tcPr>
          <w:p w:rsidR="00E81609" w:rsidRDefault="00E81609" w:rsidP="000A71B4"/>
          <w:p w:rsidR="00A42E36" w:rsidRPr="00E861F5" w:rsidRDefault="00A42E36" w:rsidP="000A71B4"/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</w:tr>
      <w:tr w:rsidR="00E81609" w:rsidRPr="00E861F5" w:rsidTr="000461A5">
        <w:trPr>
          <w:trHeight w:val="162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504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  <w:r w:rsidRPr="00E861F5">
              <w:t>APPROVED BY THE COMMITTEE:</w:t>
            </w:r>
          </w:p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</w:tr>
      <w:tr w:rsidR="00E81609" w:rsidRPr="00E861F5" w:rsidTr="005C6CE1">
        <w:trPr>
          <w:trHeight w:val="341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</w:tr>
      <w:tr w:rsidR="00E81609" w:rsidRPr="00E861F5" w:rsidTr="005C6CE1">
        <w:trPr>
          <w:trHeight w:val="341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:rsidR="00E81609" w:rsidRPr="00E861F5" w:rsidRDefault="00E81609" w:rsidP="00950D34">
            <w:pPr>
              <w:widowControl w:val="0"/>
            </w:pPr>
            <w:r w:rsidRPr="00E861F5">
              <w:t>Ashoke Seth</w:t>
            </w:r>
          </w:p>
          <w:p w:rsidR="00E81609" w:rsidRPr="00E861F5" w:rsidRDefault="00E81609" w:rsidP="00393CE5">
            <w:pPr>
              <w:widowControl w:val="0"/>
            </w:pPr>
            <w:r w:rsidRPr="00E861F5">
              <w:t>State Procurement Administrator</w:t>
            </w:r>
          </w:p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  <w:r w:rsidRPr="00E861F5">
              <w:t>Date</w:t>
            </w:r>
          </w:p>
        </w:tc>
      </w:tr>
    </w:tbl>
    <w:p w:rsidR="00B42296" w:rsidRPr="00E861F5" w:rsidRDefault="00E81609" w:rsidP="00E81609">
      <w:pPr>
        <w:widowControl w:val="0"/>
      </w:pPr>
      <w:r w:rsidRPr="00E861F5">
        <w:t>Posted:</w:t>
      </w:r>
    </w:p>
    <w:sectPr w:rsidR="00B42296" w:rsidRPr="00E861F5" w:rsidSect="000461A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08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06" w:rsidRDefault="00541A06" w:rsidP="001D2A5E">
      <w:r>
        <w:separator/>
      </w:r>
    </w:p>
  </w:endnote>
  <w:endnote w:type="continuationSeparator" w:id="0">
    <w:p w:rsidR="00541A06" w:rsidRDefault="00541A06" w:rsidP="001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A5" w:rsidRPr="003758DF" w:rsidRDefault="000461A5" w:rsidP="000461A5">
    <w:pPr>
      <w:pStyle w:val="Footer"/>
      <w:tabs>
        <w:tab w:val="clear" w:pos="8640"/>
        <w:tab w:val="right" w:pos="9900"/>
      </w:tabs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70C0" wp14:editId="33394A7F">
              <wp:simplePos x="0" y="0"/>
              <wp:positionH relativeFrom="column">
                <wp:posOffset>-114300</wp:posOffset>
              </wp:positionH>
              <wp:positionV relativeFrom="paragraph">
                <wp:posOffset>-114935</wp:posOffset>
              </wp:positionV>
              <wp:extent cx="6515100" cy="0"/>
              <wp:effectExtent l="9525" t="8890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98A189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9.05pt" to="7in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"/>
          </w:pict>
        </mc:Fallback>
      </mc:AlternateContent>
    </w:r>
    <w:r w:rsidR="009B057D">
      <w:rPr>
        <w:rFonts w:ascii="Arial" w:hAnsi="Arial" w:cs="Arial"/>
        <w:sz w:val="16"/>
        <w:szCs w:val="16"/>
      </w:rPr>
      <w:t>Arizona Set-</w:t>
    </w:r>
    <w:r w:rsidR="00B1003F">
      <w:rPr>
        <w:rFonts w:ascii="Arial" w:hAnsi="Arial" w:cs="Arial"/>
        <w:sz w:val="16"/>
        <w:szCs w:val="16"/>
      </w:rPr>
      <w:t xml:space="preserve">Aside </w:t>
    </w:r>
    <w:r w:rsidR="00D10A54">
      <w:rPr>
        <w:rFonts w:ascii="Arial" w:hAnsi="Arial" w:cs="Arial"/>
        <w:sz w:val="16"/>
        <w:szCs w:val="16"/>
      </w:rPr>
      <w:t>Subc</w:t>
    </w:r>
    <w:r w:rsidR="00E70B9D">
      <w:rPr>
        <w:rFonts w:ascii="Arial" w:hAnsi="Arial" w:cs="Arial"/>
        <w:sz w:val="16"/>
        <w:szCs w:val="16"/>
      </w:rPr>
      <w:t>ommittee Meeting Minutes for September 6</w:t>
    </w:r>
    <w:r w:rsidR="00E81609">
      <w:rPr>
        <w:rFonts w:ascii="Arial" w:hAnsi="Arial" w:cs="Arial"/>
        <w:sz w:val="16"/>
        <w:szCs w:val="16"/>
      </w:rPr>
      <w:t>, 2017</w:t>
    </w:r>
    <w:r>
      <w:rPr>
        <w:rFonts w:ascii="Arial" w:hAnsi="Arial" w:cs="Arial"/>
        <w:sz w:val="16"/>
        <w:szCs w:val="16"/>
      </w:rPr>
      <w:tab/>
    </w:r>
    <w:r w:rsidRPr="00AF52B8">
      <w:rPr>
        <w:rFonts w:ascii="Arial" w:hAnsi="Arial" w:cs="Arial"/>
        <w:sz w:val="16"/>
        <w:szCs w:val="16"/>
      </w:rPr>
      <w:t xml:space="preserve">Page </w:t>
    </w:r>
    <w:r w:rsidRPr="00AF52B8">
      <w:rPr>
        <w:rStyle w:val="PageNumber"/>
        <w:rFonts w:ascii="Arial" w:hAnsi="Arial" w:cs="Arial"/>
        <w:sz w:val="16"/>
        <w:szCs w:val="16"/>
      </w:rPr>
      <w:fldChar w:fldCharType="begin"/>
    </w:r>
    <w:r w:rsidRPr="00AF52B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52B8">
      <w:rPr>
        <w:rStyle w:val="PageNumber"/>
        <w:rFonts w:ascii="Arial" w:hAnsi="Arial" w:cs="Arial"/>
        <w:sz w:val="16"/>
        <w:szCs w:val="16"/>
      </w:rPr>
      <w:fldChar w:fldCharType="separate"/>
    </w:r>
    <w:r w:rsidR="00C012E9">
      <w:rPr>
        <w:rStyle w:val="PageNumber"/>
        <w:rFonts w:ascii="Arial" w:hAnsi="Arial" w:cs="Arial"/>
        <w:noProof/>
        <w:sz w:val="16"/>
        <w:szCs w:val="16"/>
      </w:rPr>
      <w:t>3</w:t>
    </w:r>
    <w:r w:rsidRPr="00AF52B8">
      <w:rPr>
        <w:rStyle w:val="PageNumber"/>
        <w:rFonts w:ascii="Arial" w:hAnsi="Arial" w:cs="Arial"/>
        <w:sz w:val="16"/>
        <w:szCs w:val="16"/>
      </w:rPr>
      <w:fldChar w:fldCharType="end"/>
    </w:r>
    <w:r w:rsidRPr="00AF52B8">
      <w:rPr>
        <w:rStyle w:val="PageNumber"/>
        <w:rFonts w:ascii="Arial" w:hAnsi="Arial" w:cs="Arial"/>
        <w:sz w:val="16"/>
        <w:szCs w:val="16"/>
      </w:rPr>
      <w:t xml:space="preserve"> of </w:t>
    </w:r>
    <w:r w:rsidRPr="00AF52B8">
      <w:rPr>
        <w:rStyle w:val="PageNumber"/>
        <w:rFonts w:ascii="Arial" w:hAnsi="Arial" w:cs="Arial"/>
        <w:sz w:val="16"/>
        <w:szCs w:val="16"/>
      </w:rPr>
      <w:fldChar w:fldCharType="begin"/>
    </w:r>
    <w:r w:rsidRPr="00AF52B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F52B8">
      <w:rPr>
        <w:rStyle w:val="PageNumber"/>
        <w:rFonts w:ascii="Arial" w:hAnsi="Arial" w:cs="Arial"/>
        <w:sz w:val="16"/>
        <w:szCs w:val="16"/>
      </w:rPr>
      <w:fldChar w:fldCharType="separate"/>
    </w:r>
    <w:r w:rsidR="00C012E9">
      <w:rPr>
        <w:rStyle w:val="PageNumber"/>
        <w:rFonts w:ascii="Arial" w:hAnsi="Arial" w:cs="Arial"/>
        <w:noProof/>
        <w:sz w:val="16"/>
        <w:szCs w:val="16"/>
      </w:rPr>
      <w:t>3</w:t>
    </w:r>
    <w:r w:rsidRPr="00AF52B8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5308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0461A5" w:rsidRPr="001D2A5E" w:rsidRDefault="000461A5">
        <w:pPr>
          <w:pStyle w:val="Footer"/>
          <w:jc w:val="right"/>
          <w:rPr>
            <w:rFonts w:ascii="Arial" w:hAnsi="Arial" w:cs="Arial"/>
            <w:sz w:val="18"/>
          </w:rPr>
        </w:pPr>
        <w:r w:rsidRPr="001D2A5E">
          <w:rPr>
            <w:rFonts w:ascii="Arial" w:hAnsi="Arial" w:cs="Arial"/>
            <w:sz w:val="18"/>
          </w:rPr>
          <w:fldChar w:fldCharType="begin"/>
        </w:r>
        <w:r w:rsidRPr="001D2A5E">
          <w:rPr>
            <w:rFonts w:ascii="Arial" w:hAnsi="Arial" w:cs="Arial"/>
            <w:sz w:val="18"/>
          </w:rPr>
          <w:instrText xml:space="preserve"> PAGE   \* MERGEFORMAT </w:instrText>
        </w:r>
        <w:r w:rsidRPr="001D2A5E">
          <w:rPr>
            <w:rFonts w:ascii="Arial" w:hAnsi="Arial" w:cs="Arial"/>
            <w:sz w:val="18"/>
          </w:rPr>
          <w:fldChar w:fldCharType="separate"/>
        </w:r>
        <w:r w:rsidR="00C012E9">
          <w:rPr>
            <w:rFonts w:ascii="Arial" w:hAnsi="Arial" w:cs="Arial"/>
            <w:noProof/>
            <w:sz w:val="18"/>
          </w:rPr>
          <w:t>1</w:t>
        </w:r>
        <w:r w:rsidRPr="001D2A5E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0461A5" w:rsidRDefault="00046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06" w:rsidRDefault="00541A06" w:rsidP="001D2A5E">
      <w:r>
        <w:separator/>
      </w:r>
    </w:p>
  </w:footnote>
  <w:footnote w:type="continuationSeparator" w:id="0">
    <w:p w:rsidR="00541A06" w:rsidRDefault="00541A06" w:rsidP="001D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A5" w:rsidRPr="004C2A67" w:rsidRDefault="00C012E9" w:rsidP="000461A5">
    <w:pPr>
      <w:pStyle w:val="Header"/>
      <w:tabs>
        <w:tab w:val="clear" w:pos="4320"/>
        <w:tab w:val="clear" w:pos="8640"/>
        <w:tab w:val="center" w:pos="8820"/>
      </w:tabs>
      <w:ind w:left="8820" w:hanging="8820"/>
      <w:jc w:val="center"/>
      <w:rPr>
        <w:color w:val="999999"/>
      </w:rPr>
    </w:pPr>
    <w:sdt>
      <w:sdtPr>
        <w:id w:val="166011149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461A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71" w:rsidRPr="004A77E2" w:rsidRDefault="002C5271" w:rsidP="002C5271">
    <w:pPr>
      <w:pStyle w:val="Header"/>
      <w:tabs>
        <w:tab w:val="clear" w:pos="4320"/>
        <w:tab w:val="center" w:pos="8640"/>
      </w:tabs>
      <w:ind w:left="8640" w:hanging="8640"/>
      <w:jc w:val="center"/>
      <w:rPr>
        <w:color w:val="999999"/>
      </w:rPr>
    </w:pP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</w:p>
  <w:p w:rsidR="000461A5" w:rsidRPr="00F4541E" w:rsidRDefault="000461A5" w:rsidP="002C5271">
    <w:pPr>
      <w:pStyle w:val="Header"/>
      <w:tabs>
        <w:tab w:val="clear" w:pos="4320"/>
        <w:tab w:val="clear" w:pos="8640"/>
        <w:tab w:val="left" w:pos="8001"/>
        <w:tab w:val="center" w:pos="8820"/>
        <w:tab w:val="right" w:pos="9720"/>
      </w:tabs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A7E"/>
    <w:multiLevelType w:val="hybridMultilevel"/>
    <w:tmpl w:val="8258CD20"/>
    <w:lvl w:ilvl="0" w:tplc="7144DDAC">
      <w:start w:val="1"/>
      <w:numFmt w:val="decimal"/>
      <w:lvlText w:val="%1."/>
      <w:lvlJc w:val="left"/>
      <w:pPr>
        <w:ind w:left="1080" w:hanging="54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064704"/>
    <w:multiLevelType w:val="hybridMultilevel"/>
    <w:tmpl w:val="6846B2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23304F"/>
    <w:multiLevelType w:val="hybridMultilevel"/>
    <w:tmpl w:val="F6A01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93253B"/>
    <w:multiLevelType w:val="hybridMultilevel"/>
    <w:tmpl w:val="042EB0A0"/>
    <w:lvl w:ilvl="0" w:tplc="0409000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" w15:restartNumberingAfterBreak="0">
    <w:nsid w:val="114B2023"/>
    <w:multiLevelType w:val="hybridMultilevel"/>
    <w:tmpl w:val="B9BC097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149B3D41"/>
    <w:multiLevelType w:val="hybridMultilevel"/>
    <w:tmpl w:val="5E80BBC4"/>
    <w:lvl w:ilvl="0" w:tplc="1AF6B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0951"/>
    <w:multiLevelType w:val="hybridMultilevel"/>
    <w:tmpl w:val="3E360AF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1D323388"/>
    <w:multiLevelType w:val="hybridMultilevel"/>
    <w:tmpl w:val="3FBC6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DB264F8"/>
    <w:multiLevelType w:val="hybridMultilevel"/>
    <w:tmpl w:val="B33458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6E5527"/>
    <w:multiLevelType w:val="hybridMultilevel"/>
    <w:tmpl w:val="C17C6572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C7EBA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598B"/>
    <w:multiLevelType w:val="hybridMultilevel"/>
    <w:tmpl w:val="DC621F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2205E4E"/>
    <w:multiLevelType w:val="hybridMultilevel"/>
    <w:tmpl w:val="5C20A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7442243"/>
    <w:multiLevelType w:val="hybridMultilevel"/>
    <w:tmpl w:val="86840464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94615"/>
    <w:multiLevelType w:val="hybridMultilevel"/>
    <w:tmpl w:val="A8D803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B8D68D9"/>
    <w:multiLevelType w:val="hybridMultilevel"/>
    <w:tmpl w:val="22E886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48463AE"/>
    <w:multiLevelType w:val="hybridMultilevel"/>
    <w:tmpl w:val="8D5C8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A02113E"/>
    <w:multiLevelType w:val="hybridMultilevel"/>
    <w:tmpl w:val="65AA9994"/>
    <w:lvl w:ilvl="0" w:tplc="A0B25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290E"/>
    <w:multiLevelType w:val="hybridMultilevel"/>
    <w:tmpl w:val="8012C69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DF059A0"/>
    <w:multiLevelType w:val="hybridMultilevel"/>
    <w:tmpl w:val="E5CED57C"/>
    <w:lvl w:ilvl="0" w:tplc="1222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1BE6A71"/>
    <w:multiLevelType w:val="hybridMultilevel"/>
    <w:tmpl w:val="75769992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28F317B"/>
    <w:multiLevelType w:val="hybridMultilevel"/>
    <w:tmpl w:val="DD06DC2A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8C43F4B"/>
    <w:multiLevelType w:val="hybridMultilevel"/>
    <w:tmpl w:val="792C0B4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A3F1186"/>
    <w:multiLevelType w:val="hybridMultilevel"/>
    <w:tmpl w:val="E4B6D270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F966416"/>
    <w:multiLevelType w:val="hybridMultilevel"/>
    <w:tmpl w:val="8C74B3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08663BB"/>
    <w:multiLevelType w:val="hybridMultilevel"/>
    <w:tmpl w:val="A632400E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50FA5DC3"/>
    <w:multiLevelType w:val="hybridMultilevel"/>
    <w:tmpl w:val="96525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14338"/>
    <w:multiLevelType w:val="hybridMultilevel"/>
    <w:tmpl w:val="8D4AD74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4FF07C9"/>
    <w:multiLevelType w:val="hybridMultilevel"/>
    <w:tmpl w:val="91BA1CFC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7B91D45"/>
    <w:multiLevelType w:val="hybridMultilevel"/>
    <w:tmpl w:val="247E74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457964"/>
    <w:multiLevelType w:val="hybridMultilevel"/>
    <w:tmpl w:val="6DA2804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5D693D4D"/>
    <w:multiLevelType w:val="hybridMultilevel"/>
    <w:tmpl w:val="D146E5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0A13962"/>
    <w:multiLevelType w:val="hybridMultilevel"/>
    <w:tmpl w:val="5B6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91041"/>
    <w:multiLevelType w:val="hybridMultilevel"/>
    <w:tmpl w:val="86840464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F5749"/>
    <w:multiLevelType w:val="hybridMultilevel"/>
    <w:tmpl w:val="D628590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04C58"/>
    <w:multiLevelType w:val="hybridMultilevel"/>
    <w:tmpl w:val="102E0EF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62AA8"/>
    <w:multiLevelType w:val="hybridMultilevel"/>
    <w:tmpl w:val="9A04F62C"/>
    <w:lvl w:ilvl="0" w:tplc="0664798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12"/>
  </w:num>
  <w:num w:numId="5">
    <w:abstractNumId w:val="34"/>
  </w:num>
  <w:num w:numId="6">
    <w:abstractNumId w:val="5"/>
  </w:num>
  <w:num w:numId="7">
    <w:abstractNumId w:val="31"/>
  </w:num>
  <w:num w:numId="8">
    <w:abstractNumId w:val="32"/>
  </w:num>
  <w:num w:numId="9">
    <w:abstractNumId w:val="33"/>
  </w:num>
  <w:num w:numId="10">
    <w:abstractNumId w:val="25"/>
  </w:num>
  <w:num w:numId="11">
    <w:abstractNumId w:val="30"/>
  </w:num>
  <w:num w:numId="12">
    <w:abstractNumId w:val="3"/>
  </w:num>
  <w:num w:numId="13">
    <w:abstractNumId w:val="18"/>
  </w:num>
  <w:num w:numId="14">
    <w:abstractNumId w:val="6"/>
  </w:num>
  <w:num w:numId="15">
    <w:abstractNumId w:val="21"/>
  </w:num>
  <w:num w:numId="16">
    <w:abstractNumId w:val="17"/>
  </w:num>
  <w:num w:numId="17">
    <w:abstractNumId w:val="4"/>
  </w:num>
  <w:num w:numId="18">
    <w:abstractNumId w:val="8"/>
  </w:num>
  <w:num w:numId="19">
    <w:abstractNumId w:val="16"/>
  </w:num>
  <w:num w:numId="20">
    <w:abstractNumId w:val="35"/>
  </w:num>
  <w:num w:numId="21">
    <w:abstractNumId w:val="2"/>
  </w:num>
  <w:num w:numId="22">
    <w:abstractNumId w:val="1"/>
  </w:num>
  <w:num w:numId="23">
    <w:abstractNumId w:val="15"/>
  </w:num>
  <w:num w:numId="24">
    <w:abstractNumId w:val="11"/>
  </w:num>
  <w:num w:numId="25">
    <w:abstractNumId w:val="10"/>
  </w:num>
  <w:num w:numId="26">
    <w:abstractNumId w:val="13"/>
  </w:num>
  <w:num w:numId="27">
    <w:abstractNumId w:val="23"/>
  </w:num>
  <w:num w:numId="28">
    <w:abstractNumId w:val="24"/>
  </w:num>
  <w:num w:numId="29">
    <w:abstractNumId w:val="27"/>
  </w:num>
  <w:num w:numId="30">
    <w:abstractNumId w:val="7"/>
  </w:num>
  <w:num w:numId="31">
    <w:abstractNumId w:val="14"/>
  </w:num>
  <w:num w:numId="32">
    <w:abstractNumId w:val="20"/>
  </w:num>
  <w:num w:numId="33">
    <w:abstractNumId w:val="29"/>
  </w:num>
  <w:num w:numId="34">
    <w:abstractNumId w:val="26"/>
  </w:num>
  <w:num w:numId="35">
    <w:abstractNumId w:val="2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93"/>
    <w:rsid w:val="00002728"/>
    <w:rsid w:val="0000441A"/>
    <w:rsid w:val="0000543E"/>
    <w:rsid w:val="000073DB"/>
    <w:rsid w:val="00011C28"/>
    <w:rsid w:val="00011E79"/>
    <w:rsid w:val="0001549E"/>
    <w:rsid w:val="00016166"/>
    <w:rsid w:val="00021134"/>
    <w:rsid w:val="00023877"/>
    <w:rsid w:val="000272E3"/>
    <w:rsid w:val="00041AF1"/>
    <w:rsid w:val="00045013"/>
    <w:rsid w:val="000461A5"/>
    <w:rsid w:val="0004697C"/>
    <w:rsid w:val="0005176A"/>
    <w:rsid w:val="00053D87"/>
    <w:rsid w:val="00062BC0"/>
    <w:rsid w:val="00063F61"/>
    <w:rsid w:val="00074E27"/>
    <w:rsid w:val="0008604D"/>
    <w:rsid w:val="000864E6"/>
    <w:rsid w:val="00093510"/>
    <w:rsid w:val="000952A7"/>
    <w:rsid w:val="000978FF"/>
    <w:rsid w:val="000A1A9B"/>
    <w:rsid w:val="000A2BB2"/>
    <w:rsid w:val="000A4F7A"/>
    <w:rsid w:val="000A71B4"/>
    <w:rsid w:val="000A7D60"/>
    <w:rsid w:val="000A7F1E"/>
    <w:rsid w:val="000B1736"/>
    <w:rsid w:val="000B7EE3"/>
    <w:rsid w:val="000C37AB"/>
    <w:rsid w:val="000E00E5"/>
    <w:rsid w:val="000E07F0"/>
    <w:rsid w:val="000E1DAD"/>
    <w:rsid w:val="000E3663"/>
    <w:rsid w:val="000E4804"/>
    <w:rsid w:val="000E525E"/>
    <w:rsid w:val="000F1A7C"/>
    <w:rsid w:val="000F545E"/>
    <w:rsid w:val="001049C6"/>
    <w:rsid w:val="001052A4"/>
    <w:rsid w:val="00112D21"/>
    <w:rsid w:val="00113F64"/>
    <w:rsid w:val="00125F81"/>
    <w:rsid w:val="00126967"/>
    <w:rsid w:val="00132445"/>
    <w:rsid w:val="0013470D"/>
    <w:rsid w:val="00137707"/>
    <w:rsid w:val="00142C0A"/>
    <w:rsid w:val="00161D1C"/>
    <w:rsid w:val="00163A8C"/>
    <w:rsid w:val="00174126"/>
    <w:rsid w:val="001746E6"/>
    <w:rsid w:val="00180301"/>
    <w:rsid w:val="00187B37"/>
    <w:rsid w:val="00187FAC"/>
    <w:rsid w:val="001A539A"/>
    <w:rsid w:val="001C1373"/>
    <w:rsid w:val="001C4CBC"/>
    <w:rsid w:val="001D0D7B"/>
    <w:rsid w:val="001D2A5E"/>
    <w:rsid w:val="001D6E1D"/>
    <w:rsid w:val="001E1B69"/>
    <w:rsid w:val="001E20CE"/>
    <w:rsid w:val="001E37D0"/>
    <w:rsid w:val="00217A3B"/>
    <w:rsid w:val="00231F36"/>
    <w:rsid w:val="00236B3F"/>
    <w:rsid w:val="002402DE"/>
    <w:rsid w:val="00251B81"/>
    <w:rsid w:val="00252986"/>
    <w:rsid w:val="00253A3D"/>
    <w:rsid w:val="00257038"/>
    <w:rsid w:val="002613C7"/>
    <w:rsid w:val="0026409C"/>
    <w:rsid w:val="00264D42"/>
    <w:rsid w:val="0027276E"/>
    <w:rsid w:val="00273DB1"/>
    <w:rsid w:val="00274A7B"/>
    <w:rsid w:val="002857E0"/>
    <w:rsid w:val="00290CB9"/>
    <w:rsid w:val="002A283A"/>
    <w:rsid w:val="002A5D48"/>
    <w:rsid w:val="002B04C7"/>
    <w:rsid w:val="002B1764"/>
    <w:rsid w:val="002B2443"/>
    <w:rsid w:val="002B61FC"/>
    <w:rsid w:val="002C1D7E"/>
    <w:rsid w:val="002C5271"/>
    <w:rsid w:val="002D035D"/>
    <w:rsid w:val="002D1952"/>
    <w:rsid w:val="002D4C62"/>
    <w:rsid w:val="002D5273"/>
    <w:rsid w:val="002D750C"/>
    <w:rsid w:val="002F084B"/>
    <w:rsid w:val="002F265D"/>
    <w:rsid w:val="002F5535"/>
    <w:rsid w:val="002F7A59"/>
    <w:rsid w:val="00300A90"/>
    <w:rsid w:val="00303D85"/>
    <w:rsid w:val="00313D13"/>
    <w:rsid w:val="00317BBE"/>
    <w:rsid w:val="0033113C"/>
    <w:rsid w:val="0033113D"/>
    <w:rsid w:val="003462FB"/>
    <w:rsid w:val="00353247"/>
    <w:rsid w:val="003548FB"/>
    <w:rsid w:val="003574FD"/>
    <w:rsid w:val="003608AC"/>
    <w:rsid w:val="003612E3"/>
    <w:rsid w:val="00362636"/>
    <w:rsid w:val="003651C0"/>
    <w:rsid w:val="0036556E"/>
    <w:rsid w:val="0036637D"/>
    <w:rsid w:val="00377266"/>
    <w:rsid w:val="00383E71"/>
    <w:rsid w:val="00384FA4"/>
    <w:rsid w:val="00386047"/>
    <w:rsid w:val="00387539"/>
    <w:rsid w:val="00387A1D"/>
    <w:rsid w:val="00390BD4"/>
    <w:rsid w:val="00391D47"/>
    <w:rsid w:val="00393CE5"/>
    <w:rsid w:val="003A205D"/>
    <w:rsid w:val="003A222C"/>
    <w:rsid w:val="003A3D6F"/>
    <w:rsid w:val="003A76DE"/>
    <w:rsid w:val="003B4687"/>
    <w:rsid w:val="003C078D"/>
    <w:rsid w:val="003C2490"/>
    <w:rsid w:val="003C6D92"/>
    <w:rsid w:val="003D3873"/>
    <w:rsid w:val="003D5F72"/>
    <w:rsid w:val="003E0B41"/>
    <w:rsid w:val="003E62AB"/>
    <w:rsid w:val="003E6BEF"/>
    <w:rsid w:val="003F07F7"/>
    <w:rsid w:val="003F33C9"/>
    <w:rsid w:val="003F4787"/>
    <w:rsid w:val="003F48D2"/>
    <w:rsid w:val="004007D3"/>
    <w:rsid w:val="00401FAA"/>
    <w:rsid w:val="00402500"/>
    <w:rsid w:val="00402AE2"/>
    <w:rsid w:val="0041464F"/>
    <w:rsid w:val="004154D9"/>
    <w:rsid w:val="00415750"/>
    <w:rsid w:val="00420262"/>
    <w:rsid w:val="00420CCA"/>
    <w:rsid w:val="004214FF"/>
    <w:rsid w:val="00425A08"/>
    <w:rsid w:val="00425E71"/>
    <w:rsid w:val="00426C7B"/>
    <w:rsid w:val="00456FEB"/>
    <w:rsid w:val="00463739"/>
    <w:rsid w:val="004712AB"/>
    <w:rsid w:val="004837B5"/>
    <w:rsid w:val="004850A4"/>
    <w:rsid w:val="00485390"/>
    <w:rsid w:val="00487944"/>
    <w:rsid w:val="00490FA0"/>
    <w:rsid w:val="004945C0"/>
    <w:rsid w:val="00494D69"/>
    <w:rsid w:val="0049732F"/>
    <w:rsid w:val="004A3728"/>
    <w:rsid w:val="004B4981"/>
    <w:rsid w:val="004B6826"/>
    <w:rsid w:val="004B7EB7"/>
    <w:rsid w:val="004C5BD3"/>
    <w:rsid w:val="004D0B29"/>
    <w:rsid w:val="004D0D93"/>
    <w:rsid w:val="004D4079"/>
    <w:rsid w:val="004D5DB3"/>
    <w:rsid w:val="004D65E5"/>
    <w:rsid w:val="004E4276"/>
    <w:rsid w:val="004F04EE"/>
    <w:rsid w:val="004F0A2D"/>
    <w:rsid w:val="004F7C2E"/>
    <w:rsid w:val="005115EE"/>
    <w:rsid w:val="0052316D"/>
    <w:rsid w:val="00524D0A"/>
    <w:rsid w:val="00525316"/>
    <w:rsid w:val="005378F2"/>
    <w:rsid w:val="00541A06"/>
    <w:rsid w:val="00542E05"/>
    <w:rsid w:val="005565C7"/>
    <w:rsid w:val="00561D43"/>
    <w:rsid w:val="00562E9A"/>
    <w:rsid w:val="00570F38"/>
    <w:rsid w:val="00572A4C"/>
    <w:rsid w:val="005741B2"/>
    <w:rsid w:val="00575DDC"/>
    <w:rsid w:val="00584731"/>
    <w:rsid w:val="00585E13"/>
    <w:rsid w:val="00591E04"/>
    <w:rsid w:val="00595F69"/>
    <w:rsid w:val="005A152F"/>
    <w:rsid w:val="005A3C27"/>
    <w:rsid w:val="005A551B"/>
    <w:rsid w:val="005B44FB"/>
    <w:rsid w:val="005C081F"/>
    <w:rsid w:val="005C4D7E"/>
    <w:rsid w:val="005C5496"/>
    <w:rsid w:val="005C6C32"/>
    <w:rsid w:val="005E01BC"/>
    <w:rsid w:val="005E1D9D"/>
    <w:rsid w:val="00602AED"/>
    <w:rsid w:val="006071BB"/>
    <w:rsid w:val="006072D0"/>
    <w:rsid w:val="00614059"/>
    <w:rsid w:val="0062386B"/>
    <w:rsid w:val="0063603B"/>
    <w:rsid w:val="006449C3"/>
    <w:rsid w:val="00647938"/>
    <w:rsid w:val="00650D12"/>
    <w:rsid w:val="00653D03"/>
    <w:rsid w:val="006570FD"/>
    <w:rsid w:val="00660F87"/>
    <w:rsid w:val="0066289E"/>
    <w:rsid w:val="00662A86"/>
    <w:rsid w:val="0066336A"/>
    <w:rsid w:val="0066518B"/>
    <w:rsid w:val="006652DD"/>
    <w:rsid w:val="00672779"/>
    <w:rsid w:val="00681C61"/>
    <w:rsid w:val="006A0370"/>
    <w:rsid w:val="006A13A2"/>
    <w:rsid w:val="006A19B7"/>
    <w:rsid w:val="006A2CD2"/>
    <w:rsid w:val="006A598A"/>
    <w:rsid w:val="006A6361"/>
    <w:rsid w:val="006A6393"/>
    <w:rsid w:val="006B52A2"/>
    <w:rsid w:val="006B65F8"/>
    <w:rsid w:val="006B70EA"/>
    <w:rsid w:val="006B7EA2"/>
    <w:rsid w:val="006C212C"/>
    <w:rsid w:val="006C7F0E"/>
    <w:rsid w:val="006D0646"/>
    <w:rsid w:val="006D1889"/>
    <w:rsid w:val="006D27C4"/>
    <w:rsid w:val="006D5407"/>
    <w:rsid w:val="006D56D3"/>
    <w:rsid w:val="006D6857"/>
    <w:rsid w:val="006E4D57"/>
    <w:rsid w:val="006E6CE6"/>
    <w:rsid w:val="006E6E7E"/>
    <w:rsid w:val="006E78D1"/>
    <w:rsid w:val="006F0E4A"/>
    <w:rsid w:val="006F34F2"/>
    <w:rsid w:val="006F4E23"/>
    <w:rsid w:val="006F6021"/>
    <w:rsid w:val="006F699C"/>
    <w:rsid w:val="007042C3"/>
    <w:rsid w:val="00712ADE"/>
    <w:rsid w:val="0071440C"/>
    <w:rsid w:val="00721F79"/>
    <w:rsid w:val="0072652B"/>
    <w:rsid w:val="007353AF"/>
    <w:rsid w:val="00742135"/>
    <w:rsid w:val="00770DBA"/>
    <w:rsid w:val="00773D2F"/>
    <w:rsid w:val="00775953"/>
    <w:rsid w:val="00780078"/>
    <w:rsid w:val="007826A1"/>
    <w:rsid w:val="00786617"/>
    <w:rsid w:val="00795CA2"/>
    <w:rsid w:val="007A2656"/>
    <w:rsid w:val="007A4974"/>
    <w:rsid w:val="007A5D5A"/>
    <w:rsid w:val="007A6BF6"/>
    <w:rsid w:val="007B11D4"/>
    <w:rsid w:val="007B3230"/>
    <w:rsid w:val="007C68AB"/>
    <w:rsid w:val="007C6985"/>
    <w:rsid w:val="007D17DF"/>
    <w:rsid w:val="007D2CD2"/>
    <w:rsid w:val="007D2EA6"/>
    <w:rsid w:val="007D3A92"/>
    <w:rsid w:val="007D6964"/>
    <w:rsid w:val="007E335B"/>
    <w:rsid w:val="007E45C4"/>
    <w:rsid w:val="007E6300"/>
    <w:rsid w:val="007E7514"/>
    <w:rsid w:val="007F0C50"/>
    <w:rsid w:val="007F6955"/>
    <w:rsid w:val="008026E4"/>
    <w:rsid w:val="00805D00"/>
    <w:rsid w:val="00806551"/>
    <w:rsid w:val="00807D09"/>
    <w:rsid w:val="00807D1D"/>
    <w:rsid w:val="0081020B"/>
    <w:rsid w:val="0081782A"/>
    <w:rsid w:val="00833BD8"/>
    <w:rsid w:val="008375A4"/>
    <w:rsid w:val="00847D5C"/>
    <w:rsid w:val="00847DCB"/>
    <w:rsid w:val="0085088B"/>
    <w:rsid w:val="0085260B"/>
    <w:rsid w:val="00854950"/>
    <w:rsid w:val="008602BD"/>
    <w:rsid w:val="00863CB4"/>
    <w:rsid w:val="00865C7D"/>
    <w:rsid w:val="008739E4"/>
    <w:rsid w:val="00875A89"/>
    <w:rsid w:val="00877F32"/>
    <w:rsid w:val="00883943"/>
    <w:rsid w:val="00896A0A"/>
    <w:rsid w:val="008A0B18"/>
    <w:rsid w:val="008A5C23"/>
    <w:rsid w:val="008B04ED"/>
    <w:rsid w:val="008B2FB0"/>
    <w:rsid w:val="008B3A0F"/>
    <w:rsid w:val="008B4F5F"/>
    <w:rsid w:val="008B5174"/>
    <w:rsid w:val="008B6F1D"/>
    <w:rsid w:val="008C572D"/>
    <w:rsid w:val="008D0009"/>
    <w:rsid w:val="008D1BCA"/>
    <w:rsid w:val="008D70E2"/>
    <w:rsid w:val="008E67BA"/>
    <w:rsid w:val="008F1ADA"/>
    <w:rsid w:val="008F3D82"/>
    <w:rsid w:val="008F5C19"/>
    <w:rsid w:val="00910F41"/>
    <w:rsid w:val="0091146E"/>
    <w:rsid w:val="00912315"/>
    <w:rsid w:val="00923122"/>
    <w:rsid w:val="00926F61"/>
    <w:rsid w:val="00931A61"/>
    <w:rsid w:val="00932A80"/>
    <w:rsid w:val="00950D34"/>
    <w:rsid w:val="00953920"/>
    <w:rsid w:val="00955808"/>
    <w:rsid w:val="00956179"/>
    <w:rsid w:val="00957556"/>
    <w:rsid w:val="00957AFA"/>
    <w:rsid w:val="00962831"/>
    <w:rsid w:val="00964F82"/>
    <w:rsid w:val="00965821"/>
    <w:rsid w:val="00980C3A"/>
    <w:rsid w:val="0099275F"/>
    <w:rsid w:val="00992F45"/>
    <w:rsid w:val="00993B58"/>
    <w:rsid w:val="009A441E"/>
    <w:rsid w:val="009A5103"/>
    <w:rsid w:val="009A59FF"/>
    <w:rsid w:val="009B057D"/>
    <w:rsid w:val="009B1F69"/>
    <w:rsid w:val="009B2CFE"/>
    <w:rsid w:val="009B2D53"/>
    <w:rsid w:val="009B31CB"/>
    <w:rsid w:val="009B35CA"/>
    <w:rsid w:val="009B4C8E"/>
    <w:rsid w:val="009C19C4"/>
    <w:rsid w:val="009C5644"/>
    <w:rsid w:val="009C5671"/>
    <w:rsid w:val="009D2D70"/>
    <w:rsid w:val="009D6929"/>
    <w:rsid w:val="009E4218"/>
    <w:rsid w:val="009F0050"/>
    <w:rsid w:val="009F6625"/>
    <w:rsid w:val="009F725C"/>
    <w:rsid w:val="009F7655"/>
    <w:rsid w:val="00A03235"/>
    <w:rsid w:val="00A05E69"/>
    <w:rsid w:val="00A10AAE"/>
    <w:rsid w:val="00A11383"/>
    <w:rsid w:val="00A11AB6"/>
    <w:rsid w:val="00A13233"/>
    <w:rsid w:val="00A27B4C"/>
    <w:rsid w:val="00A27D06"/>
    <w:rsid w:val="00A348B7"/>
    <w:rsid w:val="00A42E36"/>
    <w:rsid w:val="00A467A3"/>
    <w:rsid w:val="00A507A9"/>
    <w:rsid w:val="00A53235"/>
    <w:rsid w:val="00A57A31"/>
    <w:rsid w:val="00A617B8"/>
    <w:rsid w:val="00A6201D"/>
    <w:rsid w:val="00A62494"/>
    <w:rsid w:val="00A6501D"/>
    <w:rsid w:val="00A657E7"/>
    <w:rsid w:val="00A7357E"/>
    <w:rsid w:val="00A748E0"/>
    <w:rsid w:val="00A75D38"/>
    <w:rsid w:val="00A7669F"/>
    <w:rsid w:val="00A80143"/>
    <w:rsid w:val="00A81B48"/>
    <w:rsid w:val="00A844B3"/>
    <w:rsid w:val="00A86CFB"/>
    <w:rsid w:val="00A95173"/>
    <w:rsid w:val="00A951ED"/>
    <w:rsid w:val="00A96665"/>
    <w:rsid w:val="00AA18FA"/>
    <w:rsid w:val="00AA1AC4"/>
    <w:rsid w:val="00AA3B0B"/>
    <w:rsid w:val="00AA4F61"/>
    <w:rsid w:val="00AA7759"/>
    <w:rsid w:val="00AB1FF1"/>
    <w:rsid w:val="00AC5AC3"/>
    <w:rsid w:val="00AC7607"/>
    <w:rsid w:val="00AD0A6C"/>
    <w:rsid w:val="00AD1CEF"/>
    <w:rsid w:val="00AD22EF"/>
    <w:rsid w:val="00AD3606"/>
    <w:rsid w:val="00AD5075"/>
    <w:rsid w:val="00AD745C"/>
    <w:rsid w:val="00AE4030"/>
    <w:rsid w:val="00AE4D38"/>
    <w:rsid w:val="00AF1C83"/>
    <w:rsid w:val="00AF647B"/>
    <w:rsid w:val="00AF7A8C"/>
    <w:rsid w:val="00B021CC"/>
    <w:rsid w:val="00B036E3"/>
    <w:rsid w:val="00B040C9"/>
    <w:rsid w:val="00B05E53"/>
    <w:rsid w:val="00B1003F"/>
    <w:rsid w:val="00B11820"/>
    <w:rsid w:val="00B2762A"/>
    <w:rsid w:val="00B30CCC"/>
    <w:rsid w:val="00B42296"/>
    <w:rsid w:val="00B45DC0"/>
    <w:rsid w:val="00B45FC0"/>
    <w:rsid w:val="00B46146"/>
    <w:rsid w:val="00B54CF7"/>
    <w:rsid w:val="00B61207"/>
    <w:rsid w:val="00B62AEE"/>
    <w:rsid w:val="00B63CD1"/>
    <w:rsid w:val="00B739E4"/>
    <w:rsid w:val="00B74A27"/>
    <w:rsid w:val="00B74ED8"/>
    <w:rsid w:val="00B74F8C"/>
    <w:rsid w:val="00B76A7F"/>
    <w:rsid w:val="00B816B8"/>
    <w:rsid w:val="00B82161"/>
    <w:rsid w:val="00B840BF"/>
    <w:rsid w:val="00B93709"/>
    <w:rsid w:val="00B94FE9"/>
    <w:rsid w:val="00B952A9"/>
    <w:rsid w:val="00B96C56"/>
    <w:rsid w:val="00BA13DB"/>
    <w:rsid w:val="00BA44A2"/>
    <w:rsid w:val="00BB03B5"/>
    <w:rsid w:val="00BB2C29"/>
    <w:rsid w:val="00BB4B53"/>
    <w:rsid w:val="00BB53F9"/>
    <w:rsid w:val="00BB6C9C"/>
    <w:rsid w:val="00BC2E45"/>
    <w:rsid w:val="00BC3F3C"/>
    <w:rsid w:val="00BC5495"/>
    <w:rsid w:val="00BC5ABB"/>
    <w:rsid w:val="00BD40B6"/>
    <w:rsid w:val="00BD48D8"/>
    <w:rsid w:val="00BD5B82"/>
    <w:rsid w:val="00BD770B"/>
    <w:rsid w:val="00BE0F4B"/>
    <w:rsid w:val="00BE247D"/>
    <w:rsid w:val="00BE5A4A"/>
    <w:rsid w:val="00BE5F9C"/>
    <w:rsid w:val="00BF3059"/>
    <w:rsid w:val="00BF4B0F"/>
    <w:rsid w:val="00C000B7"/>
    <w:rsid w:val="00C00A69"/>
    <w:rsid w:val="00C012E9"/>
    <w:rsid w:val="00C17D0B"/>
    <w:rsid w:val="00C20741"/>
    <w:rsid w:val="00C2514E"/>
    <w:rsid w:val="00C27611"/>
    <w:rsid w:val="00C41019"/>
    <w:rsid w:val="00C5397C"/>
    <w:rsid w:val="00C624C3"/>
    <w:rsid w:val="00C74AEE"/>
    <w:rsid w:val="00C75641"/>
    <w:rsid w:val="00C87DFD"/>
    <w:rsid w:val="00C913BB"/>
    <w:rsid w:val="00C95624"/>
    <w:rsid w:val="00CA4264"/>
    <w:rsid w:val="00CB2987"/>
    <w:rsid w:val="00CB5669"/>
    <w:rsid w:val="00CC68AE"/>
    <w:rsid w:val="00CD1178"/>
    <w:rsid w:val="00CD169E"/>
    <w:rsid w:val="00CD264A"/>
    <w:rsid w:val="00CD2A58"/>
    <w:rsid w:val="00D04929"/>
    <w:rsid w:val="00D10A54"/>
    <w:rsid w:val="00D16072"/>
    <w:rsid w:val="00D20A3A"/>
    <w:rsid w:val="00D21AA0"/>
    <w:rsid w:val="00D24EEC"/>
    <w:rsid w:val="00D31DD7"/>
    <w:rsid w:val="00D32383"/>
    <w:rsid w:val="00D47870"/>
    <w:rsid w:val="00D47B8C"/>
    <w:rsid w:val="00D522F1"/>
    <w:rsid w:val="00D54C47"/>
    <w:rsid w:val="00D65936"/>
    <w:rsid w:val="00D76C2A"/>
    <w:rsid w:val="00D82017"/>
    <w:rsid w:val="00D82350"/>
    <w:rsid w:val="00D86711"/>
    <w:rsid w:val="00D9062A"/>
    <w:rsid w:val="00D90983"/>
    <w:rsid w:val="00D9673C"/>
    <w:rsid w:val="00DA273C"/>
    <w:rsid w:val="00DC110B"/>
    <w:rsid w:val="00DC3429"/>
    <w:rsid w:val="00DC5C35"/>
    <w:rsid w:val="00DC6454"/>
    <w:rsid w:val="00DC74BE"/>
    <w:rsid w:val="00DD4676"/>
    <w:rsid w:val="00DD6799"/>
    <w:rsid w:val="00DE37EE"/>
    <w:rsid w:val="00DF0E40"/>
    <w:rsid w:val="00DF6C9B"/>
    <w:rsid w:val="00E02FCA"/>
    <w:rsid w:val="00E11B55"/>
    <w:rsid w:val="00E139EA"/>
    <w:rsid w:val="00E16B22"/>
    <w:rsid w:val="00E2121A"/>
    <w:rsid w:val="00E25F37"/>
    <w:rsid w:val="00E30C98"/>
    <w:rsid w:val="00E30E7F"/>
    <w:rsid w:val="00E31EEC"/>
    <w:rsid w:val="00E40D6F"/>
    <w:rsid w:val="00E43800"/>
    <w:rsid w:val="00E46203"/>
    <w:rsid w:val="00E466FA"/>
    <w:rsid w:val="00E467FC"/>
    <w:rsid w:val="00E47E91"/>
    <w:rsid w:val="00E61CD1"/>
    <w:rsid w:val="00E667F7"/>
    <w:rsid w:val="00E70B9D"/>
    <w:rsid w:val="00E7571B"/>
    <w:rsid w:val="00E7638D"/>
    <w:rsid w:val="00E81609"/>
    <w:rsid w:val="00E861F5"/>
    <w:rsid w:val="00E9086E"/>
    <w:rsid w:val="00E92CD8"/>
    <w:rsid w:val="00EA0495"/>
    <w:rsid w:val="00EA3003"/>
    <w:rsid w:val="00EA553B"/>
    <w:rsid w:val="00EB1FEB"/>
    <w:rsid w:val="00EB313A"/>
    <w:rsid w:val="00EB5651"/>
    <w:rsid w:val="00EB71B4"/>
    <w:rsid w:val="00ED2009"/>
    <w:rsid w:val="00EE1F85"/>
    <w:rsid w:val="00EE2D84"/>
    <w:rsid w:val="00EE3343"/>
    <w:rsid w:val="00EE60FD"/>
    <w:rsid w:val="00EF4280"/>
    <w:rsid w:val="00EF7DD8"/>
    <w:rsid w:val="00F02595"/>
    <w:rsid w:val="00F062A4"/>
    <w:rsid w:val="00F06376"/>
    <w:rsid w:val="00F1087E"/>
    <w:rsid w:val="00F12407"/>
    <w:rsid w:val="00F1361F"/>
    <w:rsid w:val="00F14E71"/>
    <w:rsid w:val="00F16095"/>
    <w:rsid w:val="00F24003"/>
    <w:rsid w:val="00F2544D"/>
    <w:rsid w:val="00F26F7A"/>
    <w:rsid w:val="00F328EE"/>
    <w:rsid w:val="00F32DDC"/>
    <w:rsid w:val="00F4040F"/>
    <w:rsid w:val="00F44345"/>
    <w:rsid w:val="00F453D4"/>
    <w:rsid w:val="00F51037"/>
    <w:rsid w:val="00F61553"/>
    <w:rsid w:val="00F72DE3"/>
    <w:rsid w:val="00F737A7"/>
    <w:rsid w:val="00F75E91"/>
    <w:rsid w:val="00F77F93"/>
    <w:rsid w:val="00F84DCB"/>
    <w:rsid w:val="00F84FEA"/>
    <w:rsid w:val="00F9442A"/>
    <w:rsid w:val="00FA571E"/>
    <w:rsid w:val="00FA7462"/>
    <w:rsid w:val="00FB27E1"/>
    <w:rsid w:val="00FB4BD1"/>
    <w:rsid w:val="00FB5FC3"/>
    <w:rsid w:val="00FB6E15"/>
    <w:rsid w:val="00FB7129"/>
    <w:rsid w:val="00FC663C"/>
    <w:rsid w:val="00FE133B"/>
    <w:rsid w:val="00FE1AC1"/>
    <w:rsid w:val="00FE45E6"/>
    <w:rsid w:val="00FE59FC"/>
    <w:rsid w:val="00FF0625"/>
    <w:rsid w:val="00FF4C4F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9956CC"/>
  <w15:docId w15:val="{15FA7ACB-E522-490C-9319-BC3D5C8D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0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0D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0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D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0D93"/>
  </w:style>
  <w:style w:type="character" w:customStyle="1" w:styleId="StyleNormalBold18ptNotBoldBlue">
    <w:name w:val="Style Normal + Bold + 18 pt Not Bold Blue"/>
    <w:rsid w:val="004D0D93"/>
    <w:rPr>
      <w:rFonts w:ascii="Arial" w:hAnsi="Arial" w:cs="Arial" w:hint="default"/>
      <w:b/>
      <w:bCs/>
      <w:color w:val="666699"/>
      <w:sz w:val="36"/>
    </w:rPr>
  </w:style>
  <w:style w:type="paragraph" w:styleId="ListParagraph">
    <w:name w:val="List Paragraph"/>
    <w:basedOn w:val="Normal"/>
    <w:uiPriority w:val="34"/>
    <w:qFormat/>
    <w:rsid w:val="004D0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0517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76A"/>
    <w:rPr>
      <w:rFonts w:ascii="CG Times (W1)" w:hAnsi="CG Times (W1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176A"/>
    <w:rPr>
      <w:rFonts w:ascii="CG Times (W1)" w:eastAsia="Times New Roman" w:hAnsi="CG Times (W1)" w:cs="Times New Roman"/>
      <w:sz w:val="20"/>
      <w:szCs w:val="20"/>
    </w:rPr>
  </w:style>
  <w:style w:type="paragraph" w:styleId="Revision">
    <w:name w:val="Revision"/>
    <w:hidden/>
    <w:uiPriority w:val="99"/>
    <w:semiHidden/>
    <w:rsid w:val="0048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61D8-7725-47C8-94B0-6B3207B3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AZDOA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 Webster</dc:creator>
  <cp:lastModifiedBy>Jason Rutka</cp:lastModifiedBy>
  <cp:revision>11</cp:revision>
  <cp:lastPrinted>2015-10-20T22:41:00Z</cp:lastPrinted>
  <dcterms:created xsi:type="dcterms:W3CDTF">2017-11-27T11:09:00Z</dcterms:created>
  <dcterms:modified xsi:type="dcterms:W3CDTF">2017-11-27T17:11:00Z</dcterms:modified>
</cp:coreProperties>
</file>